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奈曼旗土城子乡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平顶山</w:t>
      </w:r>
      <w:r>
        <w:rPr>
          <w:rFonts w:hint="eastAsia" w:ascii="黑体" w:hAnsi="黑体" w:eastAsia="黑体"/>
          <w:sz w:val="44"/>
          <w:szCs w:val="44"/>
        </w:rPr>
        <w:t>村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扁杏深加工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项目建议书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项目名称</w:t>
      </w:r>
    </w:p>
    <w:p>
      <w:pPr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奈曼旗土城子乡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平顶山</w:t>
      </w:r>
      <w:r>
        <w:rPr>
          <w:rFonts w:hint="eastAsia" w:asciiTheme="minorEastAsia" w:hAnsiTheme="minorEastAsia"/>
          <w:sz w:val="32"/>
          <w:szCs w:val="32"/>
        </w:rPr>
        <w:t>村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扁杏深加工项目</w:t>
      </w:r>
    </w:p>
    <w:p>
      <w:pPr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二、基本情况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平顶山村位于土城子乡东南</w:t>
      </w:r>
      <w:r>
        <w:rPr>
          <w:rFonts w:ascii="仿宋" w:hAnsi="仿宋" w:eastAsia="仿宋" w:cs="仿宋"/>
          <w:sz w:val="32"/>
          <w:szCs w:val="32"/>
        </w:rPr>
        <w:t>7.5</w:t>
      </w:r>
      <w:r>
        <w:rPr>
          <w:rFonts w:hint="eastAsia" w:ascii="仿宋" w:hAnsi="仿宋" w:eastAsia="仿宋" w:cs="仿宋"/>
          <w:sz w:val="32"/>
          <w:szCs w:val="32"/>
        </w:rPr>
        <w:t>公里处，辖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个自然村，共</w:t>
      </w:r>
      <w:r>
        <w:rPr>
          <w:rFonts w:ascii="仿宋" w:hAnsi="仿宋" w:eastAsia="仿宋" w:cs="仿宋"/>
          <w:sz w:val="32"/>
          <w:szCs w:val="32"/>
        </w:rPr>
        <w:t>222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ascii="仿宋" w:hAnsi="仿宋" w:eastAsia="仿宋" w:cs="仿宋"/>
          <w:sz w:val="32"/>
          <w:szCs w:val="32"/>
        </w:rPr>
        <w:t>878</w:t>
      </w:r>
      <w:r>
        <w:rPr>
          <w:rFonts w:hint="eastAsia" w:ascii="仿宋" w:hAnsi="仿宋" w:eastAsia="仿宋" w:cs="仿宋"/>
          <w:sz w:val="32"/>
          <w:szCs w:val="32"/>
        </w:rPr>
        <w:t>口人，全村总土地面积</w:t>
      </w:r>
      <w:r>
        <w:rPr>
          <w:rFonts w:ascii="仿宋" w:hAnsi="仿宋" w:eastAsia="仿宋" w:cs="仿宋"/>
          <w:sz w:val="32"/>
          <w:szCs w:val="32"/>
        </w:rPr>
        <w:t>18600</w:t>
      </w:r>
      <w:r>
        <w:rPr>
          <w:rFonts w:hint="eastAsia" w:ascii="仿宋" w:hAnsi="仿宋" w:eastAsia="仿宋" w:cs="仿宋"/>
          <w:sz w:val="32"/>
          <w:szCs w:val="32"/>
        </w:rPr>
        <w:t>亩。2016-2017年度建档立卡贫困户10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户2</w:t>
      </w:r>
      <w:r>
        <w:rPr>
          <w:rFonts w:ascii="仿宋" w:hAnsi="仿宋" w:eastAsia="仿宋" w:cs="仿宋"/>
          <w:sz w:val="32"/>
          <w:szCs w:val="32"/>
        </w:rPr>
        <w:t>98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平顶山现有8000亩，年产杏核160万斤。</w:t>
      </w:r>
    </w:p>
    <w:p>
      <w:pPr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三、建设性质</w:t>
      </w:r>
    </w:p>
    <w:p>
      <w:pPr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新建</w:t>
      </w:r>
    </w:p>
    <w:p>
      <w:pPr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四、建设地址</w:t>
      </w:r>
    </w:p>
    <w:p>
      <w:pPr>
        <w:ind w:firstLine="66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奈曼旗土城子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平顶山村村部</w:t>
      </w:r>
    </w:p>
    <w:p>
      <w:pPr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五、项目责任人</w:t>
      </w:r>
    </w:p>
    <w:p>
      <w:pPr>
        <w:ind w:firstLine="63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许国栋</w:t>
      </w:r>
      <w:r>
        <w:rPr>
          <w:rFonts w:hint="eastAsia" w:asciiTheme="minorEastAsia" w:hAnsiTheme="minorEastAsia"/>
          <w:sz w:val="32"/>
          <w:szCs w:val="32"/>
        </w:rPr>
        <w:t xml:space="preserve">  奈曼旗土城子乡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平顶山</w:t>
      </w:r>
      <w:r>
        <w:rPr>
          <w:rFonts w:hint="eastAsia" w:asciiTheme="minorEastAsia" w:hAnsiTheme="minorEastAsia"/>
          <w:sz w:val="32"/>
          <w:szCs w:val="32"/>
        </w:rPr>
        <w:t>村委会主任</w:t>
      </w:r>
    </w:p>
    <w:p>
      <w:pPr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六、项目编制单位</w:t>
      </w:r>
    </w:p>
    <w:p>
      <w:pPr>
        <w:ind w:firstLine="63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奈曼旗土城子乡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平顶山</w:t>
      </w:r>
      <w:r>
        <w:rPr>
          <w:rFonts w:hint="eastAsia" w:asciiTheme="minorEastAsia" w:hAnsiTheme="minorEastAsia"/>
          <w:sz w:val="32"/>
          <w:szCs w:val="32"/>
        </w:rPr>
        <w:t>村委会</w:t>
      </w:r>
    </w:p>
    <w:p>
      <w:pPr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七、项目期限</w:t>
      </w:r>
    </w:p>
    <w:p>
      <w:pPr>
        <w:ind w:firstLine="63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2019年</w:t>
      </w:r>
    </w:p>
    <w:p>
      <w:pPr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八、项目建设内容、规模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建设占地3亩地的扁杏深加工工厂一座</w:t>
      </w:r>
    </w:p>
    <w:p>
      <w:pPr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九、项目建设目标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建设年产加工杏核200万斤扁杏核加工厂一座。</w:t>
      </w:r>
    </w:p>
    <w:p>
      <w:pPr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十、资金来源</w:t>
      </w:r>
    </w:p>
    <w:p>
      <w:pPr>
        <w:ind w:firstLine="63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财政专项资金</w:t>
      </w:r>
    </w:p>
    <w:p>
      <w:pPr>
        <w:numPr>
          <w:ilvl w:val="0"/>
          <w:numId w:val="2"/>
        </w:numP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集体经济挂钩</w:t>
      </w:r>
    </w:p>
    <w:p>
      <w:pPr>
        <w:numPr>
          <w:numId w:val="0"/>
        </w:numPr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收购杏核加工、代为加工杏核，可实现集体经济收入20万元。</w:t>
      </w:r>
    </w:p>
    <w:p>
      <w:pPr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十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一</w:t>
      </w:r>
      <w:r>
        <w:rPr>
          <w:rFonts w:hint="eastAsia" w:asciiTheme="minorEastAsia" w:hAnsiTheme="minorEastAsia"/>
          <w:b/>
          <w:sz w:val="32"/>
          <w:szCs w:val="32"/>
        </w:rPr>
        <w:t>、项目效益</w:t>
      </w:r>
    </w:p>
    <w:p>
      <w:pPr>
        <w:ind w:firstLine="66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项目建成后每年人均增收1500元，集体经济稳步增收20万元。</w:t>
      </w:r>
    </w:p>
    <w:p>
      <w:pPr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十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二</w:t>
      </w:r>
      <w:r>
        <w:rPr>
          <w:rFonts w:hint="eastAsia" w:asciiTheme="minorEastAsia" w:hAnsiTheme="minorEastAsia"/>
          <w:b/>
          <w:sz w:val="32"/>
          <w:szCs w:val="32"/>
        </w:rPr>
        <w:t>、项目组织管理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项目由奈曼旗土城子乡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平顶山</w:t>
      </w:r>
      <w:r>
        <w:rPr>
          <w:rFonts w:hint="eastAsia" w:asciiTheme="minorEastAsia" w:hAnsiTheme="minorEastAsia"/>
          <w:sz w:val="32"/>
          <w:szCs w:val="32"/>
        </w:rPr>
        <w:t>村委会负责组织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实施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管理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E3EFF0"/>
    <w:multiLevelType w:val="singleLevel"/>
    <w:tmpl w:val="E3E3EFF0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2646C9"/>
    <w:multiLevelType w:val="multilevel"/>
    <w:tmpl w:val="172646C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0BEE"/>
    <w:rsid w:val="0003089D"/>
    <w:rsid w:val="000F77AE"/>
    <w:rsid w:val="00217F37"/>
    <w:rsid w:val="0025485C"/>
    <w:rsid w:val="002750D6"/>
    <w:rsid w:val="002E0BEE"/>
    <w:rsid w:val="004002F8"/>
    <w:rsid w:val="005F0E32"/>
    <w:rsid w:val="006F4720"/>
    <w:rsid w:val="009B0BAF"/>
    <w:rsid w:val="00BA4366"/>
    <w:rsid w:val="00E157BC"/>
    <w:rsid w:val="09086F06"/>
    <w:rsid w:val="0C924A12"/>
    <w:rsid w:val="230C1DB7"/>
    <w:rsid w:val="280D6DA6"/>
    <w:rsid w:val="2BD61117"/>
    <w:rsid w:val="32DC22C1"/>
    <w:rsid w:val="3E021429"/>
    <w:rsid w:val="482711C8"/>
    <w:rsid w:val="4CD034FD"/>
    <w:rsid w:val="60474F67"/>
    <w:rsid w:val="674C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113</Words>
  <Characters>647</Characters>
  <Lines>5</Lines>
  <Paragraphs>1</Paragraphs>
  <TotalTime>27</TotalTime>
  <ScaleCrop>false</ScaleCrop>
  <LinksUpToDate>false</LinksUpToDate>
  <CharactersWithSpaces>759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2018-09-19T06:18:00Z</dcterms:created>
  <dc:creator>dell</dc:creator>
  <cp:lastModifiedBy>阳光雨露</cp:lastModifiedBy>
  <dcterms:modified xsi:type="dcterms:W3CDTF">2018-09-20T06:24:49Z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