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200"/>
        <w:jc w:val="center"/>
        <w:rPr>
          <w:rFonts w:hint="eastAsia" w:ascii="Segoe UI" w:hAnsi="Segoe UI" w:eastAsia="宋体" w:cs="Segoe UI"/>
          <w:i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宋体" w:cs="Segoe UI"/>
          <w:i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村集体收入</w:t>
      </w:r>
    </w:p>
    <w:p>
      <w:pPr>
        <w:ind w:firstLine="540" w:firstLineChars="200"/>
        <w:rPr>
          <w:rFonts w:ascii="Segoe UI" w:hAnsi="Segoe UI" w:eastAsia="Segoe UI" w:cs="Segoe UI"/>
          <w:i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22222"/>
          <w:spacing w:val="0"/>
          <w:sz w:val="27"/>
          <w:szCs w:val="27"/>
          <w:shd w:val="clear" w:fill="FFFFFF"/>
        </w:rPr>
        <w:t>承包校田地46亩。每亩每年200元，村收入9200元。下洼地大渠10亩，每亩每年400元，村收入4000元。2018年项目建冷棚21栋，年收租金2.1万元。通辽市凌云海糖业有限公司为我村建设文化室捐赠3万元。</w:t>
      </w:r>
    </w:p>
    <w:p>
      <w:pPr>
        <w:ind w:firstLine="540" w:firstLineChars="200"/>
        <w:rPr>
          <w:rFonts w:ascii="Segoe UI" w:hAnsi="Segoe UI" w:eastAsia="Segoe UI" w:cs="Segoe UI"/>
          <w:i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ind w:firstLine="540" w:firstLineChars="200"/>
        <w:rPr>
          <w:rFonts w:ascii="Segoe UI" w:hAnsi="Segoe UI" w:eastAsia="Segoe UI" w:cs="Segoe UI"/>
          <w:i w:val="0"/>
          <w:caps w:val="0"/>
          <w:color w:val="222222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43277"/>
    <w:rsid w:val="16B47327"/>
    <w:rsid w:val="2774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2019-07-29T05:05:00Z</dcterms:created>
  <dc:creator>Administrator</dc:creator>
  <cp:lastModifiedBy>Administrator</cp:lastModifiedBy>
  <dcterms:modified xsi:type="dcterms:W3CDTF">2019-07-29T05:07:20Z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