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723" w:firstLineChars="400"/>
        <w:rPr>
          <w:color w:val="222222"/>
          <w:sz w:val="52"/>
          <w:szCs w:val="52"/>
        </w:rPr>
      </w:pPr>
      <w:bookmarkStart w:id="0" w:name="_GoBack"/>
      <w:bookmarkEnd w:id="0"/>
      <w:r>
        <w:rPr>
          <w:rStyle w:val="5"/>
          <w:color w:val="222222"/>
          <w:sz w:val="18"/>
          <w:szCs w:val="18"/>
        </w:rPr>
        <w:t>　</w:t>
      </w:r>
      <w:r>
        <w:rPr>
          <w:rStyle w:val="5"/>
          <w:rFonts w:hint="eastAsia"/>
          <w:color w:val="222222"/>
          <w:sz w:val="52"/>
          <w:szCs w:val="52"/>
        </w:rPr>
        <w:t>辣椒铺嘎查</w:t>
      </w:r>
      <w:r>
        <w:rPr>
          <w:rStyle w:val="5"/>
          <w:color w:val="222222"/>
          <w:sz w:val="52"/>
          <w:szCs w:val="52"/>
        </w:rPr>
        <w:t>反邪教工作方案</w:t>
      </w:r>
    </w:p>
    <w:p>
      <w:pPr>
        <w:pStyle w:val="2"/>
        <w:rPr>
          <w:color w:val="222222"/>
          <w:sz w:val="32"/>
          <w:szCs w:val="32"/>
        </w:rPr>
      </w:pPr>
      <w:r>
        <w:rPr>
          <w:color w:val="222222"/>
          <w:sz w:val="18"/>
          <w:szCs w:val="18"/>
        </w:rPr>
        <w:t>　</w:t>
      </w:r>
      <w:r>
        <w:rPr>
          <w:color w:val="222222"/>
          <w:sz w:val="32"/>
          <w:szCs w:val="32"/>
        </w:rPr>
        <w:t>　</w:t>
      </w:r>
      <w:r>
        <w:rPr>
          <w:rFonts w:hint="eastAsia"/>
          <w:color w:val="222222"/>
          <w:sz w:val="32"/>
          <w:szCs w:val="32"/>
        </w:rPr>
        <w:t>2019</w:t>
      </w:r>
      <w:r>
        <w:rPr>
          <w:color w:val="222222"/>
          <w:sz w:val="32"/>
          <w:szCs w:val="32"/>
        </w:rPr>
        <w:t>年反邪教工作以科学发展观为统领，针对防范和处理邪教工作的新情况，采取多种措施搞好</w:t>
      </w:r>
      <w:r>
        <w:rPr>
          <w:rFonts w:hint="eastAsia"/>
          <w:color w:val="222222"/>
          <w:sz w:val="32"/>
          <w:szCs w:val="32"/>
        </w:rPr>
        <w:t>辣椒铺嘎查</w:t>
      </w:r>
      <w:r>
        <w:rPr>
          <w:color w:val="222222"/>
          <w:sz w:val="32"/>
          <w:szCs w:val="32"/>
        </w:rPr>
        <w:t>反邪教工作。坚持教育挽救和依法打击两手并用，坚持同邪教组织斗争与防范处理其他邪教工作整体推行，进一步加强基础建设，推进工作创新，完善长效机制，提高工作水平，着力维护</w:t>
      </w:r>
      <w:r>
        <w:rPr>
          <w:rFonts w:hint="eastAsia"/>
          <w:color w:val="222222"/>
          <w:sz w:val="32"/>
          <w:szCs w:val="32"/>
        </w:rPr>
        <w:t>辣椒铺嘎查</w:t>
      </w:r>
      <w:r>
        <w:rPr>
          <w:color w:val="222222"/>
          <w:sz w:val="32"/>
          <w:szCs w:val="32"/>
        </w:rPr>
        <w:t>和谐稳定，现将工作计划如下：</w:t>
      </w:r>
    </w:p>
    <w:p>
      <w:pPr>
        <w:pStyle w:val="2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　　一、增强做好防范处理邪教工作的自觉性和主动性。要站在巩固党的执政地位，构建社会主义和谐社会的战略高度，充分认识邪教组织的反动性、破坏性和危害性，准确把握斗争形势，牢固树立大局意识、政权意识、责任意识和忧患意识，切实把防范处理邪教工作列入重要议事日程，及时消防和解决重大问题。进一步健全领导责任制和工作责任制，巩固发展齐抓共管、综合治理的工作格局。</w:t>
      </w:r>
    </w:p>
    <w:p>
      <w:pPr>
        <w:pStyle w:val="2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　　二、严厉打击各种邪教组织。要以打击和防范邪教组织传播反动宣传煽动活动为重点，及时掌握动态，提供信息，坚持露头就打、坚决遏制、杜绝反弹。</w:t>
      </w:r>
    </w:p>
    <w:p>
      <w:pPr>
        <w:pStyle w:val="2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　　三、切实做好教育转化工作。要把重心转移到巩固工作上来，进一步落实责任制，把巩固工作融入社会管理中，深入开展对邪教人员的教育转化工作。</w:t>
      </w:r>
    </w:p>
    <w:p>
      <w:pPr>
        <w:pStyle w:val="2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　　四、不断加强宣传教育和综合治理，完善防范和处理邪教工作的长效机制。进一步做好反邪教宣传工作，加强党内通报和教育工作，在党内进行反邪教教育，继续做好反邪教警示教育进教材、进学校、进课堂工作。推动反邪教教育纳入</w:t>
      </w:r>
      <w:r>
        <w:rPr>
          <w:rFonts w:hint="eastAsia"/>
          <w:color w:val="222222"/>
          <w:sz w:val="32"/>
          <w:szCs w:val="32"/>
        </w:rPr>
        <w:t>辣椒铺嘎查</w:t>
      </w:r>
      <w:r>
        <w:rPr>
          <w:color w:val="222222"/>
          <w:sz w:val="32"/>
          <w:szCs w:val="32"/>
        </w:rPr>
        <w:t>干部培训计划。加大基层基础工作力度，把工作向基层组织、向经常性</w:t>
      </w:r>
    </w:p>
    <w:p>
      <w:pPr>
        <w:pStyle w:val="2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　五、不断加强自身建设。坚持把政治建设放在首位，巩固开展保持共产党员先进性教育活动的成果，不断加强经常性思想教育和管理，保证防范处理邪教工作队伍始终忠于党、忠于人民、忠于祖国、忠于法律，切实履行好职责。要着眼长期斗争，系统总结几年来开展同邪教组织斗争的经验，认真探索新形势下防范处理邪教问题工作的新思路新举措。努力提高有效处置邪教组织违法犯罪活动的能力，为构建社会主义和谐社会服务的能力，用先进文化抵御邪教渗透的能力，创造性地开展工作，不断提高工作水平。</w:t>
      </w:r>
    </w:p>
    <w:p>
      <w:pPr>
        <w:pStyle w:val="2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　　六、利用综治宣传月活动，加强反邪教警示教育活动宣传，利用散传单、挂横幅等形式深入宣传改动，宣传面要覆盖整个</w:t>
      </w:r>
      <w:r>
        <w:rPr>
          <w:rFonts w:hint="eastAsia"/>
          <w:color w:val="222222"/>
          <w:sz w:val="32"/>
          <w:szCs w:val="32"/>
        </w:rPr>
        <w:t>辣椒铺嘎查</w:t>
      </w:r>
      <w:r>
        <w:rPr>
          <w:color w:val="222222"/>
          <w:sz w:val="32"/>
          <w:szCs w:val="32"/>
        </w:rPr>
        <w:t>。定期学习相关的法律法规，不断提高工作能力，切实提高明确反邪教工作的重要性和必要性。不断完善各项规章制度，以约束言行规范工作的展开，切实提高责任心，更好地为人民服务。</w:t>
      </w:r>
    </w:p>
    <w:p>
      <w:pPr>
        <w:pStyle w:val="2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　　组织</w:t>
      </w:r>
      <w:r>
        <w:rPr>
          <w:rFonts w:hint="eastAsia"/>
          <w:color w:val="222222"/>
          <w:sz w:val="32"/>
          <w:szCs w:val="32"/>
        </w:rPr>
        <w:t>辣椒铺嘎查</w:t>
      </w:r>
      <w:r>
        <w:rPr>
          <w:color w:val="222222"/>
          <w:sz w:val="32"/>
          <w:szCs w:val="32"/>
        </w:rPr>
        <w:t>反邪教警示教育的宣传员活动，让</w:t>
      </w:r>
      <w:r>
        <w:rPr>
          <w:rFonts w:hint="eastAsia"/>
          <w:color w:val="222222"/>
          <w:sz w:val="32"/>
          <w:szCs w:val="32"/>
        </w:rPr>
        <w:t>党员和村民代表</w:t>
      </w:r>
      <w:r>
        <w:rPr>
          <w:color w:val="222222"/>
          <w:sz w:val="32"/>
          <w:szCs w:val="32"/>
        </w:rPr>
        <w:t>在自己搞好教育活动的同时，还要向家庭、亲友和社会进行宣传教育，以推动全社会反邪教警示</w:t>
      </w:r>
      <w:r>
        <w:rPr>
          <w:rFonts w:hint="eastAsia"/>
          <w:color w:val="222222"/>
          <w:sz w:val="32"/>
          <w:szCs w:val="32"/>
        </w:rPr>
        <w:t>。</w:t>
      </w:r>
    </w:p>
    <w:p>
      <w:pPr>
        <w:pStyle w:val="2"/>
        <w:rPr>
          <w:color w:val="222222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56"/>
    <w:rsid w:val="008C23DB"/>
    <w:rsid w:val="009F4F56"/>
    <w:rsid w:val="00CE6DDC"/>
    <w:rsid w:val="7978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</Words>
  <Characters>913</Characters>
  <Lines>7</Lines>
  <Paragraphs>2</Paragraphs>
  <TotalTime>13</TotalTime>
  <ScaleCrop>false</ScaleCrop>
  <LinksUpToDate>false</LinksUpToDate>
  <CharactersWithSpaces>1071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2019-01-30T00:41:00Z</dcterms:created>
  <dc:creator>Administrator</dc:creator>
  <cp:lastModifiedBy>雪儿</cp:lastModifiedBy>
  <cp:lastPrinted>2019-01-30T00:54:00Z</cp:lastPrinted>
  <dcterms:modified xsi:type="dcterms:W3CDTF">2019-07-25T01:44:58Z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