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44"/>
          <w:szCs w:val="44"/>
        </w:rPr>
      </w:pPr>
    </w:p>
    <w:p>
      <w:pPr>
        <w:pStyle w:val="7"/>
        <w:rPr>
          <w:sz w:val="44"/>
          <w:szCs w:val="44"/>
        </w:rPr>
      </w:pPr>
    </w:p>
    <w:p>
      <w:pPr>
        <w:pStyle w:val="7"/>
        <w:rPr>
          <w:rFonts w:ascii="宋体"/>
        </w:rPr>
      </w:pPr>
    </w:p>
    <w:p>
      <w:pPr>
        <w:pStyle w:val="7"/>
        <w:rPr>
          <w:rFonts w:ascii="宋体"/>
        </w:rPr>
      </w:pPr>
    </w:p>
    <w:p>
      <w:pPr>
        <w:pStyle w:val="7"/>
        <w:rPr>
          <w:rFonts w:ascii="宋体"/>
        </w:rPr>
      </w:pPr>
    </w:p>
    <w:p>
      <w:pPr>
        <w:pStyle w:val="7"/>
        <w:rPr>
          <w:rFonts w:ascii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ascii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jc w:val="center"/>
        <w:textAlignment w:val="auto"/>
        <w:rPr>
          <w:rFonts w:hint="eastAsia"/>
        </w:rPr>
      </w:pPr>
      <w:r>
        <w:rPr>
          <w:rFonts w:hint="eastAsia" w:ascii="宋体" w:hAnsi="宋体"/>
          <w:sz w:val="32"/>
          <w:szCs w:val="32"/>
        </w:rPr>
        <w:t>奈商粮</w:t>
      </w:r>
      <w:r>
        <w:rPr>
          <w:rFonts w:hint="eastAsia" w:ascii="宋体" w:hAnsi="宋体"/>
          <w:sz w:val="32"/>
          <w:szCs w:val="32"/>
          <w:lang w:eastAsia="zh-CN"/>
        </w:rPr>
        <w:t>发</w:t>
      </w:r>
      <w:r>
        <w:rPr>
          <w:rFonts w:ascii="仿宋" w:hAnsi="仿宋" w:eastAsia="仿宋" w:cs="仿宋"/>
          <w:sz w:val="32"/>
          <w:szCs w:val="32"/>
        </w:rPr>
        <w:t>[</w:t>
      </w:r>
      <w:r>
        <w:rPr>
          <w:rFonts w:ascii="宋体" w:hAnsi="宋体" w:eastAsia="仿宋"/>
          <w:sz w:val="32"/>
          <w:szCs w:val="32"/>
        </w:rPr>
        <w:t>201</w:t>
      </w:r>
      <w:r>
        <w:rPr>
          <w:rFonts w:hint="eastAsia" w:ascii="宋体" w:hAnsi="宋体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rPr>
          <w:rFonts w:hint="eastAsia" w:ascii="仿宋" w:hAnsi="仿宋" w:eastAsia="仿宋"/>
          <w:b/>
          <w:bCs w:val="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    </w:t>
      </w:r>
      <w:r>
        <w:rPr>
          <w:rFonts w:hint="eastAsia" w:ascii="仿宋" w:hAnsi="仿宋" w:eastAsia="仿宋"/>
          <w:b/>
          <w:bCs w:val="0"/>
          <w:sz w:val="36"/>
          <w:szCs w:val="36"/>
        </w:rPr>
        <w:t>关于</w:t>
      </w:r>
      <w:r>
        <w:rPr>
          <w:rFonts w:hint="eastAsia" w:ascii="仿宋" w:hAnsi="仿宋" w:eastAsia="仿宋"/>
          <w:b/>
          <w:bCs w:val="0"/>
          <w:sz w:val="36"/>
          <w:szCs w:val="36"/>
          <w:lang w:eastAsia="zh-CN"/>
        </w:rPr>
        <w:t>上报</w:t>
      </w:r>
      <w:r>
        <w:rPr>
          <w:rFonts w:hint="eastAsia" w:ascii="仿宋" w:hAnsi="仿宋" w:eastAsia="仿宋"/>
          <w:b/>
          <w:bCs w:val="0"/>
          <w:sz w:val="36"/>
          <w:szCs w:val="36"/>
        </w:rPr>
        <w:t>财务</w:t>
      </w:r>
      <w:r>
        <w:rPr>
          <w:rFonts w:hint="eastAsia" w:ascii="仿宋" w:hAnsi="仿宋" w:eastAsia="仿宋"/>
          <w:b/>
          <w:bCs w:val="0"/>
          <w:sz w:val="36"/>
          <w:szCs w:val="36"/>
          <w:lang w:eastAsia="zh-CN"/>
        </w:rPr>
        <w:t>电子软件电子数据的</w:t>
      </w:r>
      <w:r>
        <w:rPr>
          <w:rFonts w:hint="eastAsia" w:ascii="仿宋" w:hAnsi="仿宋" w:eastAsia="仿宋"/>
          <w:b/>
          <w:bCs w:val="0"/>
          <w:sz w:val="36"/>
          <w:szCs w:val="36"/>
        </w:rPr>
        <w:t xml:space="preserve">情况说明 </w:t>
      </w:r>
    </w:p>
    <w:p>
      <w:pPr>
        <w:rPr>
          <w:rFonts w:hint="eastAsia" w:ascii="仿宋" w:hAnsi="仿宋" w:eastAsia="仿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旗审计局：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根据通辽市委员会办公厅、通辽市人民政府办公室《关于定期报送审计电子数据的通知》和旗委、旗政府要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求，从2019年开始向旗财政局和旗审计局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上报财务电子软件电子数据。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商务和粮食局2016-2018年在财务核算上未使用电算化核算，使用手工记帐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，未上报财务电子软件电子数据。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 w:firstLine="4160" w:firstLineChars="1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奈曼旗商务和粮食局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right="210" w:rightChars="100" w:firstLine="645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2019年3月18日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E58C2"/>
    <w:rsid w:val="12F57A7C"/>
    <w:rsid w:val="17A64FA3"/>
    <w:rsid w:val="445E58C2"/>
    <w:rsid w:val="65843754"/>
    <w:rsid w:val="73215530"/>
    <w:rsid w:val="76E7360C"/>
    <w:rsid w:val="7B906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16"/>
    <w:basedOn w:val="1"/>
    <w:qFormat/>
    <w:uiPriority w:val="99"/>
    <w:pPr>
      <w:widowControl/>
    </w:pPr>
    <w:rPr>
      <w:kern w:val="0"/>
      <w:sz w:val="32"/>
      <w:szCs w:val="32"/>
    </w:rPr>
  </w:style>
  <w:style w:type="paragraph" w:customStyle="1" w:styleId="8">
    <w:name w:val="List Paragraph"/>
    <w:basedOn w:val="1"/>
    <w:qFormat/>
    <w:uiPriority w:val="34"/>
    <w:pPr>
      <w:spacing w:line="360" w:lineRule="auto"/>
      <w:ind w:left="0" w:right="0" w:firstLine="420" w:firstLineChars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2019-03-04T01:28:00Z</dcterms:created>
  <dc:creator>时不时的</dc:creator>
  <cp:lastModifiedBy>时不时的</cp:lastModifiedBy>
  <cp:lastPrinted>2019-03-18T02:15:52Z</cp:lastPrinted>
  <dcterms:modified xsi:type="dcterms:W3CDTF">2019-03-18T02:15:58Z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