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sz w:val="44"/>
          <w:szCs w:val="44"/>
        </w:rPr>
      </w:pPr>
    </w:p>
    <w:p>
      <w:pPr>
        <w:pStyle w:val="9"/>
        <w:rPr>
          <w:sz w:val="44"/>
          <w:szCs w:val="44"/>
        </w:rPr>
      </w:pPr>
    </w:p>
    <w:p>
      <w:pPr>
        <w:pStyle w:val="9"/>
        <w:rPr>
          <w:sz w:val="44"/>
          <w:szCs w:val="44"/>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keepNext w:val="0"/>
        <w:keepLines w:val="0"/>
        <w:pageBreakBefore w:val="0"/>
        <w:widowControl/>
        <w:kinsoku/>
        <w:wordWrap/>
        <w:overflowPunct/>
        <w:topLinePunct w:val="0"/>
        <w:autoSpaceDE/>
        <w:autoSpaceDN/>
        <w:bidi w:val="0"/>
        <w:adjustRightInd/>
        <w:snapToGrid/>
        <w:spacing w:before="313" w:beforeLines="100"/>
        <w:textAlignment w:val="auto"/>
        <w:rPr>
          <w:rFonts w:ascii="宋体"/>
        </w:rPr>
      </w:pPr>
    </w:p>
    <w:p>
      <w:pPr>
        <w:pStyle w:val="9"/>
        <w:keepNext w:val="0"/>
        <w:keepLines w:val="0"/>
        <w:pageBreakBefore w:val="0"/>
        <w:widowControl/>
        <w:kinsoku/>
        <w:wordWrap/>
        <w:overflowPunct/>
        <w:topLinePunct w:val="0"/>
        <w:autoSpaceDE/>
        <w:autoSpaceDN/>
        <w:bidi w:val="0"/>
        <w:adjustRightInd/>
        <w:snapToGrid/>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rPr>
        <w:t>奈商</w:t>
      </w:r>
      <w:r>
        <w:rPr>
          <w:rFonts w:hint="eastAsia" w:ascii="楷体" w:hAnsi="楷体" w:eastAsia="楷体" w:cs="楷体"/>
          <w:sz w:val="32"/>
          <w:szCs w:val="32"/>
          <w:lang w:eastAsia="zh-CN"/>
        </w:rPr>
        <w:t>字</w:t>
      </w:r>
      <w:r>
        <w:rPr>
          <w:rFonts w:hint="eastAsia" w:ascii="楷体" w:hAnsi="楷体" w:eastAsia="楷体" w:cs="楷体"/>
          <w:sz w:val="32"/>
          <w:szCs w:val="32"/>
        </w:rPr>
        <w:t>〔201</w:t>
      </w:r>
      <w:r>
        <w:rPr>
          <w:rFonts w:hint="eastAsia" w:ascii="楷体" w:hAnsi="楷体" w:eastAsia="楷体" w:cs="楷体"/>
          <w:sz w:val="32"/>
          <w:szCs w:val="32"/>
          <w:lang w:val="en-US" w:eastAsia="zh-CN"/>
        </w:rPr>
        <w:t>9</w:t>
      </w:r>
      <w:r>
        <w:rPr>
          <w:rFonts w:hint="eastAsia" w:ascii="楷体" w:hAnsi="楷体" w:eastAsia="楷体" w:cs="楷体"/>
          <w:sz w:val="32"/>
          <w:szCs w:val="32"/>
        </w:rPr>
        <w:t>〕</w:t>
      </w:r>
      <w:r>
        <w:rPr>
          <w:rFonts w:hint="eastAsia" w:ascii="楷体" w:hAnsi="楷体" w:eastAsia="楷体" w:cs="楷体"/>
          <w:sz w:val="32"/>
          <w:szCs w:val="32"/>
          <w:lang w:val="en-US" w:eastAsia="zh-CN"/>
        </w:rPr>
        <w:t>16</w:t>
      </w:r>
      <w:r>
        <w:rPr>
          <w:rFonts w:hint="eastAsia" w:ascii="楷体" w:hAnsi="楷体" w:eastAsia="楷体" w:cs="楷体"/>
          <w:sz w:val="32"/>
          <w:szCs w:val="32"/>
        </w:rPr>
        <w:t>号</w:t>
      </w:r>
    </w:p>
    <w:p>
      <w:pPr>
        <w:pStyle w:val="2"/>
        <w:ind w:left="0" w:leftChars="0" w:firstLine="0" w:firstLineChars="0"/>
        <w:rPr>
          <w:rFonts w:hint="eastAsia" w:ascii="方正小标宋简体" w:hAnsi="方正小标宋简体" w:eastAsia="方正小标宋简体" w:cs="方正小标宋简体"/>
          <w:i w:val="0"/>
          <w:caps w:val="0"/>
          <w:color w:val="191919"/>
          <w:spacing w:val="0"/>
          <w:sz w:val="36"/>
          <w:szCs w:val="36"/>
          <w:shd w:val="clear" w:color="auto" w:fill="FFFFFF"/>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i w:val="0"/>
          <w:caps w:val="0"/>
          <w:color w:val="191919"/>
          <w:spacing w:val="0"/>
          <w:sz w:val="36"/>
          <w:szCs w:val="36"/>
          <w:shd w:val="clear" w:color="auto" w:fill="FFFFFF"/>
        </w:rPr>
        <w:t>成品油市场扫黑除恶暨秩序整治</w:t>
      </w:r>
      <w:r>
        <w:rPr>
          <w:rFonts w:hint="eastAsia" w:ascii="方正小标宋简体" w:hAnsi="方正小标宋简体" w:eastAsia="方正小标宋简体" w:cs="方正小标宋简体"/>
          <w:i w:val="0"/>
          <w:caps w:val="0"/>
          <w:color w:val="191919"/>
          <w:spacing w:val="0"/>
          <w:sz w:val="36"/>
          <w:szCs w:val="36"/>
          <w:shd w:val="clear" w:color="auto" w:fill="FFFFFF"/>
          <w:lang w:eastAsia="zh-CN"/>
        </w:rPr>
        <w:t>专项行动</w:t>
      </w:r>
      <w:r>
        <w:rPr>
          <w:rFonts w:hint="eastAsia" w:ascii="方正小标宋简体" w:hAnsi="方正小标宋简体" w:eastAsia="方正小标宋简体" w:cs="方正小标宋简体"/>
          <w:sz w:val="36"/>
          <w:szCs w:val="36"/>
        </w:rPr>
        <w:t>实施方案</w:t>
      </w:r>
    </w:p>
    <w:p>
      <w:pPr>
        <w:ind w:firstLine="640" w:firstLineChars="200"/>
        <w:rPr>
          <w:rFonts w:hint="eastAsia" w:ascii="仿宋_GB2312" w:hAnsi="仿宋_GB2312" w:eastAsia="仿宋_GB2312" w:cs="仿宋_GB2312"/>
          <w:i w:val="0"/>
          <w:caps w:val="0"/>
          <w:color w:val="191919"/>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191919"/>
          <w:spacing w:val="0"/>
          <w:sz w:val="32"/>
          <w:szCs w:val="32"/>
          <w:shd w:val="clear" w:color="auto" w:fill="FFFFFF"/>
        </w:rPr>
        <w:t>扫黑除恶专项斗争开展以来，</w:t>
      </w:r>
      <w:r>
        <w:rPr>
          <w:rFonts w:hint="eastAsia" w:ascii="仿宋_GB2312" w:hAnsi="仿宋_GB2312" w:eastAsia="仿宋_GB2312" w:cs="仿宋_GB2312"/>
          <w:i w:val="0"/>
          <w:caps w:val="0"/>
          <w:color w:val="191919"/>
          <w:spacing w:val="0"/>
          <w:sz w:val="32"/>
          <w:szCs w:val="32"/>
          <w:shd w:val="clear" w:color="auto" w:fill="FFFFFF"/>
          <w:lang w:eastAsia="zh-CN"/>
        </w:rPr>
        <w:t>我局一直</w:t>
      </w:r>
      <w:r>
        <w:rPr>
          <w:rFonts w:hint="eastAsia" w:ascii="仿宋_GB2312" w:hAnsi="仿宋_GB2312" w:eastAsia="仿宋_GB2312" w:cs="仿宋_GB2312"/>
          <w:i w:val="0"/>
          <w:caps w:val="0"/>
          <w:color w:val="191919"/>
          <w:spacing w:val="0"/>
          <w:sz w:val="32"/>
          <w:szCs w:val="32"/>
          <w:shd w:val="clear" w:color="auto" w:fill="FFFFFF"/>
        </w:rPr>
        <w:t>把深化线索摸排核查作为首要环节</w:t>
      </w:r>
      <w:r>
        <w:rPr>
          <w:rFonts w:hint="eastAsia" w:ascii="仿宋_GB2312" w:hAnsi="仿宋_GB2312" w:eastAsia="仿宋_GB2312" w:cs="仿宋_GB2312"/>
          <w:i w:val="0"/>
          <w:caps w:val="0"/>
          <w:color w:val="191919"/>
          <w:spacing w:val="0"/>
          <w:sz w:val="32"/>
          <w:szCs w:val="32"/>
          <w:shd w:val="clear" w:color="auto" w:fill="FFFFFF"/>
          <w:lang w:eastAsia="zh-CN"/>
        </w:rPr>
        <w:t>。近期，我局在线索摸排期间发现</w:t>
      </w:r>
      <w:r>
        <w:rPr>
          <w:rFonts w:hint="eastAsia" w:ascii="仿宋_GB2312" w:hAnsi="仿宋_GB2312" w:eastAsia="仿宋_GB2312" w:cs="仿宋_GB2312"/>
          <w:sz w:val="32"/>
          <w:szCs w:val="32"/>
        </w:rPr>
        <w:t>流动加油车非法加油行为</w:t>
      </w:r>
      <w:r>
        <w:rPr>
          <w:rFonts w:hint="eastAsia" w:ascii="仿宋_GB2312" w:hAnsi="仿宋_GB2312" w:eastAsia="仿宋_GB2312" w:cs="仿宋_GB2312"/>
          <w:sz w:val="32"/>
          <w:szCs w:val="32"/>
          <w:lang w:eastAsia="zh-CN"/>
        </w:rPr>
        <w:t>有反弹现象。为整治成品油市场的这一乱象</w:t>
      </w:r>
      <w:r>
        <w:rPr>
          <w:rFonts w:hint="eastAsia" w:ascii="仿宋_GB2312" w:hAnsi="仿宋_GB2312" w:eastAsia="仿宋_GB2312" w:cs="仿宋_GB2312"/>
          <w:sz w:val="32"/>
          <w:szCs w:val="32"/>
        </w:rPr>
        <w:t>，结合工作实际，</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决定开展</w:t>
      </w:r>
      <w:r>
        <w:rPr>
          <w:rFonts w:hint="eastAsia" w:ascii="仿宋_GB2312" w:hAnsi="仿宋_GB2312" w:eastAsia="仿宋_GB2312" w:cs="仿宋_GB2312"/>
          <w:i w:val="0"/>
          <w:caps w:val="0"/>
          <w:color w:val="191919"/>
          <w:spacing w:val="0"/>
          <w:sz w:val="32"/>
          <w:szCs w:val="32"/>
          <w:shd w:val="clear" w:color="auto" w:fill="FFFFFF"/>
        </w:rPr>
        <w:t>成品油市场扫黑除恶暨秩序整治</w:t>
      </w:r>
      <w:r>
        <w:rPr>
          <w:rFonts w:hint="eastAsia" w:ascii="仿宋_GB2312" w:hAnsi="仿宋_GB2312" w:eastAsia="仿宋_GB2312" w:cs="仿宋_GB2312"/>
          <w:i w:val="0"/>
          <w:caps w:val="0"/>
          <w:color w:val="191919"/>
          <w:spacing w:val="0"/>
          <w:sz w:val="32"/>
          <w:szCs w:val="32"/>
          <w:shd w:val="clear" w:color="auto" w:fill="FFFFFF"/>
          <w:lang w:eastAsia="zh-CN"/>
        </w:rPr>
        <w:t>专项</w:t>
      </w:r>
      <w:r>
        <w:rPr>
          <w:rFonts w:hint="eastAsia" w:ascii="仿宋_GB2312" w:hAnsi="仿宋_GB2312" w:eastAsia="仿宋_GB2312" w:cs="仿宋_GB2312"/>
          <w:sz w:val="32"/>
          <w:szCs w:val="32"/>
        </w:rPr>
        <w:t>行动，具体实施方案如下：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w:t>
      </w:r>
      <w:r>
        <w:rPr>
          <w:rFonts w:hint="eastAsia" w:eastAsia="黑体"/>
          <w:sz w:val="32"/>
          <w:szCs w:val="32"/>
        </w:rPr>
        <w:t> </w:t>
      </w:r>
      <w:r>
        <w:rPr>
          <w:rFonts w:hint="eastAsia" w:ascii="黑体" w:hAnsi="黑体" w:eastAsia="黑体"/>
          <w:sz w:val="32"/>
          <w:szCs w:val="32"/>
        </w:rPr>
        <w:t>工作目标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rPr>
      </w:pPr>
      <w:r>
        <w:rPr>
          <w:rFonts w:hint="eastAsia" w:ascii="仿宋_GB2312" w:hAnsi="仿宋_GB2312" w:eastAsia="仿宋_GB2312" w:cs="仿宋_GB2312"/>
          <w:color w:val="auto"/>
          <w:sz w:val="32"/>
          <w:szCs w:val="32"/>
        </w:rPr>
        <w:t>本次专项整治行动以客运站、大型停车场、国省道路口、城乡结合部、工业（矿）园区、工程建设工地等流动加油车集中地为整治重点，依法严厉打击流动加油车非法加油行为，截断流动加油车货源供应，取缔非法储油库（点），</w:t>
      </w:r>
      <w:r>
        <w:rPr>
          <w:rFonts w:hint="eastAsia" w:ascii="仿宋_GB2312" w:hAnsi="仿宋_GB2312" w:eastAsia="仿宋_GB2312" w:cs="仿宋_GB2312"/>
          <w:i w:val="0"/>
          <w:caps w:val="0"/>
          <w:color w:val="auto"/>
          <w:spacing w:val="0"/>
          <w:sz w:val="32"/>
          <w:szCs w:val="32"/>
          <w:shd w:val="clear" w:color="auto" w:fill="FFFFFF"/>
        </w:rPr>
        <w:t>严格按照“有黑扫黑、无黑除恶、无恶治乱、无乱强基”的总要求，深入摸排成品油行业涉黑涉恶线索，坚决整治证照不全、违法经营，流动加油车和加油点违法加油行为</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全力打赢成品油市场扫黑除恶暨秩序整治工作攻坚战。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w:t>
      </w:r>
      <w:r>
        <w:rPr>
          <w:rFonts w:hint="eastAsia" w:eastAsia="黑体"/>
          <w:sz w:val="32"/>
          <w:szCs w:val="32"/>
        </w:rPr>
        <w:t> </w:t>
      </w:r>
      <w:r>
        <w:rPr>
          <w:rFonts w:hint="eastAsia" w:ascii="黑体" w:hAnsi="黑体" w:eastAsia="黑体"/>
          <w:sz w:val="32"/>
          <w:szCs w:val="32"/>
        </w:rPr>
        <w:t>整治对象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eastAsia="仿宋_GB2312"/>
          <w:sz w:val="32"/>
          <w:szCs w:val="32"/>
        </w:rPr>
        <w:t xml:space="preserve">      </w:t>
      </w:r>
      <w:r>
        <w:rPr>
          <w:rFonts w:hint="eastAsia" w:ascii="仿宋_GB2312" w:eastAsia="仿宋_GB2312"/>
          <w:sz w:val="32"/>
          <w:szCs w:val="32"/>
        </w:rPr>
        <w:t>（一）给建设工地非法运送或加注成品油的车辆；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eastAsia="仿宋_GB2312"/>
          <w:sz w:val="32"/>
          <w:szCs w:val="32"/>
        </w:rPr>
        <w:t xml:space="preserve">      </w:t>
      </w:r>
      <w:r>
        <w:rPr>
          <w:rFonts w:hint="eastAsia" w:ascii="仿宋_GB2312" w:eastAsia="仿宋_GB2312"/>
          <w:sz w:val="32"/>
          <w:szCs w:val="32"/>
        </w:rPr>
        <w:t>（二）在马路旁给各种车辆非法加注成品油的车辆；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（三）在重点场所、人口密集区违规停靠的成品油流动加油车辆；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eastAsia="仿宋_GB2312"/>
          <w:sz w:val="32"/>
          <w:szCs w:val="32"/>
        </w:rPr>
        <w:t xml:space="preserve">      </w:t>
      </w:r>
      <w:r>
        <w:rPr>
          <w:rFonts w:hint="eastAsia" w:ascii="仿宋_GB2312" w:eastAsia="仿宋_GB2312"/>
          <w:sz w:val="32"/>
          <w:szCs w:val="32"/>
        </w:rPr>
        <w:t>（四）改装的非法加注成品油车辆；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三、</w:t>
      </w:r>
      <w:r>
        <w:rPr>
          <w:rFonts w:hint="eastAsia" w:eastAsia="黑体"/>
          <w:sz w:val="32"/>
          <w:szCs w:val="32"/>
        </w:rPr>
        <w:t> </w:t>
      </w:r>
      <w:r>
        <w:rPr>
          <w:rFonts w:hint="eastAsia" w:ascii="黑体" w:hAnsi="黑体" w:eastAsia="黑体"/>
          <w:sz w:val="32"/>
          <w:szCs w:val="32"/>
        </w:rPr>
        <w:t>实施步骤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i w:val="0"/>
          <w:caps w:val="0"/>
          <w:color w:val="191919"/>
          <w:spacing w:val="0"/>
          <w:sz w:val="32"/>
          <w:szCs w:val="32"/>
          <w:shd w:val="clear" w:color="auto" w:fill="FFFFFF"/>
        </w:rPr>
        <w:t>成品油市场扫黑除恶暨秩序整治</w:t>
      </w:r>
      <w:r>
        <w:rPr>
          <w:rFonts w:hint="eastAsia" w:ascii="仿宋_GB2312" w:hAnsi="仿宋_GB2312" w:eastAsia="仿宋_GB2312" w:cs="仿宋_GB2312"/>
          <w:i w:val="0"/>
          <w:caps w:val="0"/>
          <w:color w:val="191919"/>
          <w:spacing w:val="0"/>
          <w:sz w:val="32"/>
          <w:szCs w:val="32"/>
          <w:shd w:val="clear" w:color="auto" w:fill="FFFFFF"/>
          <w:lang w:eastAsia="zh-CN"/>
        </w:rPr>
        <w:t>专项</w:t>
      </w:r>
      <w:r>
        <w:rPr>
          <w:rFonts w:hint="eastAsia" w:ascii="仿宋_GB2312" w:hAnsi="仿宋_GB2312" w:eastAsia="仿宋_GB2312" w:cs="仿宋_GB2312"/>
          <w:sz w:val="32"/>
          <w:szCs w:val="32"/>
        </w:rPr>
        <w:t>行动</w:t>
      </w:r>
      <w:r>
        <w:rPr>
          <w:rFonts w:hint="eastAsia" w:ascii="仿宋_GB2312" w:eastAsia="仿宋_GB2312"/>
          <w:sz w:val="32"/>
          <w:szCs w:val="32"/>
        </w:rPr>
        <w:t>分三个阶段：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rPr>
        <w:t>一</w:t>
      </w:r>
      <w:r>
        <w:rPr>
          <w:rFonts w:hint="eastAsia" w:ascii="楷体" w:hAnsi="楷体" w:eastAsia="楷体" w:cs="楷体"/>
          <w:sz w:val="32"/>
          <w:szCs w:val="32"/>
          <w:lang w:eastAsia="zh-CN"/>
        </w:rPr>
        <w:t>）摸排线索阶段</w:t>
      </w:r>
      <w:r>
        <w:rPr>
          <w:rFonts w:hint="eastAsia" w:ascii="楷体" w:hAnsi="楷体" w:eastAsia="楷体" w:cs="楷体"/>
          <w:sz w:val="32"/>
          <w:szCs w:val="32"/>
        </w:rPr>
        <w:t>（</w:t>
      </w:r>
      <w:r>
        <w:rPr>
          <w:rFonts w:hint="eastAsia" w:ascii="楷体" w:hAnsi="楷体" w:eastAsia="楷体" w:cs="楷体"/>
          <w:sz w:val="32"/>
          <w:szCs w:val="32"/>
          <w:lang w:val="en-US" w:eastAsia="zh-CN"/>
        </w:rPr>
        <w:t>5</w:t>
      </w:r>
      <w:r>
        <w:rPr>
          <w:rFonts w:hint="eastAsia" w:ascii="楷体" w:hAnsi="楷体" w:eastAsia="楷体" w:cs="楷体"/>
          <w:sz w:val="32"/>
          <w:szCs w:val="32"/>
        </w:rPr>
        <w:t>月下旬至</w:t>
      </w:r>
      <w:r>
        <w:rPr>
          <w:rFonts w:hint="eastAsia" w:ascii="楷体" w:hAnsi="楷体" w:eastAsia="楷体" w:cs="楷体"/>
          <w:sz w:val="32"/>
          <w:szCs w:val="32"/>
          <w:lang w:val="en-US" w:eastAsia="zh-CN"/>
        </w:rPr>
        <w:t>6</w:t>
      </w:r>
      <w:r>
        <w:rPr>
          <w:rFonts w:hint="eastAsia" w:ascii="楷体" w:hAnsi="楷体" w:eastAsia="楷体" w:cs="楷体"/>
          <w:sz w:val="32"/>
          <w:szCs w:val="32"/>
        </w:rPr>
        <w:t>月</w:t>
      </w:r>
      <w:r>
        <w:rPr>
          <w:rFonts w:hint="eastAsia" w:ascii="楷体" w:hAnsi="楷体" w:eastAsia="楷体" w:cs="楷体"/>
          <w:sz w:val="32"/>
          <w:szCs w:val="32"/>
          <w:lang w:val="en-US" w:eastAsia="zh-CN"/>
        </w:rPr>
        <w:t>10日</w:t>
      </w:r>
      <w:r>
        <w:rPr>
          <w:rFonts w:hint="eastAsia" w:ascii="楷体" w:hAnsi="楷体" w:eastAsia="楷体" w:cs="楷体"/>
          <w:sz w:val="32"/>
          <w:szCs w:val="32"/>
        </w:rPr>
        <w:t>）：</w:t>
      </w:r>
      <w:r>
        <w:rPr>
          <w:rFonts w:hint="eastAsia" w:ascii="仿宋_GB2312" w:eastAsia="仿宋_GB2312"/>
          <w:sz w:val="32"/>
          <w:szCs w:val="32"/>
        </w:rPr>
        <w:t>这一阶段为重点环节，各</w:t>
      </w:r>
      <w:r>
        <w:rPr>
          <w:rFonts w:hint="eastAsia" w:ascii="仿宋_GB2312" w:eastAsia="仿宋_GB2312"/>
          <w:sz w:val="32"/>
          <w:szCs w:val="32"/>
          <w:lang w:eastAsia="zh-CN"/>
        </w:rPr>
        <w:t>股、室、队、中心</w:t>
      </w:r>
      <w:r>
        <w:rPr>
          <w:rFonts w:hint="eastAsia" w:ascii="仿宋_GB2312" w:eastAsia="仿宋_GB2312"/>
          <w:sz w:val="32"/>
          <w:szCs w:val="32"/>
        </w:rPr>
        <w:t>要密切配合，集中力量、统一行动、重拳出击，</w:t>
      </w:r>
      <w:r>
        <w:rPr>
          <w:rFonts w:hint="eastAsia" w:ascii="仿宋_GB2312" w:eastAsia="仿宋_GB2312"/>
          <w:sz w:val="32"/>
          <w:szCs w:val="32"/>
          <w:lang w:eastAsia="zh-CN"/>
        </w:rPr>
        <w:t>设立线索举报电话：</w:t>
      </w:r>
      <w:r>
        <w:rPr>
          <w:rFonts w:hint="eastAsia" w:ascii="仿宋_GB2312" w:eastAsia="仿宋_GB2312"/>
          <w:sz w:val="32"/>
          <w:szCs w:val="32"/>
          <w:lang w:val="en-US" w:eastAsia="zh-CN"/>
        </w:rPr>
        <w:t>4212040，15104756171，</w:t>
      </w:r>
      <w:r>
        <w:rPr>
          <w:rFonts w:hint="eastAsia" w:ascii="仿宋_GB2312" w:eastAsia="仿宋_GB2312"/>
          <w:sz w:val="32"/>
          <w:szCs w:val="32"/>
        </w:rPr>
        <w:t>开展拉网式排查，形成高压态势。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二</w:t>
      </w:r>
      <w:r>
        <w:rPr>
          <w:rFonts w:hint="eastAsia" w:ascii="楷体" w:hAnsi="楷体" w:eastAsia="楷体" w:cs="楷体"/>
          <w:sz w:val="32"/>
          <w:szCs w:val="32"/>
          <w:lang w:eastAsia="zh-CN"/>
        </w:rPr>
        <w:t>）</w:t>
      </w:r>
      <w:r>
        <w:rPr>
          <w:rFonts w:hint="eastAsia" w:ascii="楷体" w:hAnsi="楷体" w:eastAsia="楷体" w:cs="楷体"/>
          <w:sz w:val="32"/>
          <w:szCs w:val="32"/>
        </w:rPr>
        <w:t>集中</w:t>
      </w:r>
      <w:r>
        <w:rPr>
          <w:rFonts w:hint="eastAsia" w:ascii="楷体" w:hAnsi="楷体" w:eastAsia="楷体" w:cs="楷体"/>
          <w:sz w:val="32"/>
          <w:szCs w:val="32"/>
          <w:lang w:eastAsia="zh-CN"/>
        </w:rPr>
        <w:t>整治阶段</w:t>
      </w:r>
      <w:r>
        <w:rPr>
          <w:rFonts w:hint="eastAsia" w:ascii="楷体" w:hAnsi="楷体" w:eastAsia="楷体" w:cs="楷体"/>
          <w:sz w:val="32"/>
          <w:szCs w:val="32"/>
        </w:rPr>
        <w:t>（</w:t>
      </w:r>
      <w:r>
        <w:rPr>
          <w:rFonts w:hint="eastAsia" w:ascii="楷体" w:hAnsi="楷体" w:eastAsia="楷体" w:cs="楷体"/>
          <w:sz w:val="32"/>
          <w:szCs w:val="32"/>
          <w:lang w:val="en-US" w:eastAsia="zh-CN"/>
        </w:rPr>
        <w:t>6</w:t>
      </w:r>
      <w:r>
        <w:rPr>
          <w:rFonts w:hint="eastAsia" w:ascii="楷体" w:hAnsi="楷体" w:eastAsia="楷体" w:cs="楷体"/>
          <w:sz w:val="32"/>
          <w:szCs w:val="32"/>
        </w:rPr>
        <w:t>月</w:t>
      </w:r>
      <w:r>
        <w:rPr>
          <w:rFonts w:hint="eastAsia" w:ascii="楷体" w:hAnsi="楷体" w:eastAsia="楷体" w:cs="楷体"/>
          <w:sz w:val="32"/>
          <w:szCs w:val="32"/>
          <w:lang w:val="en-US" w:eastAsia="zh-CN"/>
        </w:rPr>
        <w:t>11日</w:t>
      </w:r>
      <w:r>
        <w:rPr>
          <w:rFonts w:hint="eastAsia" w:ascii="楷体" w:hAnsi="楷体" w:eastAsia="楷体" w:cs="楷体"/>
          <w:sz w:val="32"/>
          <w:szCs w:val="32"/>
        </w:rPr>
        <w:t>至</w:t>
      </w:r>
      <w:r>
        <w:rPr>
          <w:rFonts w:hint="eastAsia" w:ascii="楷体" w:hAnsi="楷体" w:eastAsia="楷体" w:cs="楷体"/>
          <w:sz w:val="32"/>
          <w:szCs w:val="32"/>
          <w:lang w:val="en-US" w:eastAsia="zh-CN"/>
        </w:rPr>
        <w:t>6</w:t>
      </w:r>
      <w:r>
        <w:rPr>
          <w:rFonts w:hint="eastAsia" w:ascii="楷体" w:hAnsi="楷体" w:eastAsia="楷体" w:cs="楷体"/>
          <w:sz w:val="32"/>
          <w:szCs w:val="32"/>
        </w:rPr>
        <w:t>月</w:t>
      </w:r>
      <w:r>
        <w:rPr>
          <w:rFonts w:hint="eastAsia" w:ascii="楷体" w:hAnsi="楷体" w:eastAsia="楷体" w:cs="楷体"/>
          <w:sz w:val="32"/>
          <w:szCs w:val="32"/>
          <w:lang w:val="en-US" w:eastAsia="zh-CN"/>
        </w:rPr>
        <w:t>30</w:t>
      </w:r>
      <w:r>
        <w:rPr>
          <w:rFonts w:hint="eastAsia" w:ascii="楷体" w:hAnsi="楷体" w:eastAsia="楷体" w:cs="楷体"/>
          <w:sz w:val="32"/>
          <w:szCs w:val="32"/>
        </w:rPr>
        <w:t>日）：</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股、室、队、中心按照各自职能职责</w:t>
      </w:r>
      <w:r>
        <w:rPr>
          <w:rFonts w:hint="eastAsia" w:ascii="仿宋_GB2312" w:hAnsi="仿宋_GB2312" w:eastAsia="仿宋_GB2312" w:cs="仿宋_GB2312"/>
          <w:sz w:val="32"/>
          <w:szCs w:val="32"/>
        </w:rPr>
        <w:t>对非法经营的流动加油车依法查处，对辖区内流动加油车进行集中清理整治，</w:t>
      </w:r>
      <w:r>
        <w:rPr>
          <w:rFonts w:hint="eastAsia" w:ascii="仿宋_GB2312" w:hAnsi="仿宋_GB2312" w:eastAsia="仿宋_GB2312" w:cs="仿宋_GB2312"/>
          <w:sz w:val="32"/>
          <w:szCs w:val="32"/>
          <w:lang w:eastAsia="zh-CN"/>
        </w:rPr>
        <w:t>如有线索</w:t>
      </w:r>
      <w:r>
        <w:rPr>
          <w:rFonts w:hint="eastAsia" w:ascii="仿宋_GB2312" w:hAnsi="仿宋_GB2312" w:eastAsia="仿宋_GB2312" w:cs="仿宋_GB2312"/>
          <w:color w:val="auto"/>
          <w:sz w:val="32"/>
          <w:szCs w:val="32"/>
          <w:lang w:eastAsia="zh-CN"/>
        </w:rPr>
        <w:t>举报，应</w:t>
      </w:r>
      <w:r>
        <w:rPr>
          <w:rFonts w:hint="eastAsia" w:ascii="仿宋_GB2312" w:hAnsi="仿宋_GB2312" w:eastAsia="仿宋_GB2312" w:cs="仿宋_GB2312"/>
          <w:i w:val="0"/>
          <w:caps w:val="0"/>
          <w:color w:val="auto"/>
          <w:spacing w:val="0"/>
          <w:sz w:val="32"/>
          <w:szCs w:val="32"/>
          <w:shd w:val="clear" w:color="auto" w:fill="FFFFFF"/>
        </w:rPr>
        <w:t>加强沟通协作，形成整治合力</w:t>
      </w:r>
      <w:r>
        <w:rPr>
          <w:rFonts w:hint="eastAsia" w:ascii="仿宋_GB2312" w:hAnsi="仿宋_GB2312" w:eastAsia="仿宋_GB2312" w:cs="仿宋_GB2312"/>
          <w:i w:val="0"/>
          <w:caps w:val="0"/>
          <w:color w:val="auto"/>
          <w:spacing w:val="0"/>
          <w:sz w:val="32"/>
          <w:szCs w:val="32"/>
          <w:shd w:val="clear" w:color="auto" w:fill="FFFFFF"/>
          <w:lang w:eastAsia="zh-CN"/>
        </w:rPr>
        <w:t>，及时</w:t>
      </w:r>
      <w:r>
        <w:rPr>
          <w:rFonts w:hint="eastAsia" w:ascii="仿宋_GB2312" w:hAnsi="仿宋_GB2312" w:eastAsia="仿宋_GB2312" w:cs="仿宋_GB2312"/>
          <w:i w:val="0"/>
          <w:caps w:val="0"/>
          <w:color w:val="auto"/>
          <w:spacing w:val="0"/>
          <w:sz w:val="32"/>
          <w:szCs w:val="32"/>
          <w:shd w:val="clear" w:color="auto" w:fill="FFFFFF"/>
        </w:rPr>
        <w:t>与公安、交警、环保、安监、市监、消防等部门联系，建立沟通协调机制，及时互通案件信息和线索，深挖源头，重拳出击，严厉打击扰乱成品油市场秩序的各类违法违规行为。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lang w:eastAsia="zh-CN"/>
        </w:rPr>
        <w:t>（三）巩固深化</w:t>
      </w:r>
      <w:r>
        <w:rPr>
          <w:rFonts w:hint="eastAsia" w:ascii="楷体" w:hAnsi="楷体" w:eastAsia="楷体" w:cs="楷体"/>
          <w:sz w:val="32"/>
          <w:szCs w:val="32"/>
        </w:rPr>
        <w:t>阶段（</w:t>
      </w:r>
      <w:r>
        <w:rPr>
          <w:rFonts w:hint="eastAsia" w:ascii="楷体" w:hAnsi="楷体" w:eastAsia="楷体" w:cs="楷体"/>
          <w:sz w:val="32"/>
          <w:szCs w:val="32"/>
          <w:lang w:val="en-US" w:eastAsia="zh-CN"/>
        </w:rPr>
        <w:t>7</w:t>
      </w:r>
      <w:r>
        <w:rPr>
          <w:rFonts w:hint="eastAsia" w:ascii="楷体" w:hAnsi="楷体" w:eastAsia="楷体" w:cs="楷体"/>
          <w:sz w:val="32"/>
          <w:szCs w:val="32"/>
        </w:rPr>
        <w:t>月1日至</w:t>
      </w:r>
      <w:r>
        <w:rPr>
          <w:rFonts w:hint="eastAsia" w:ascii="楷体" w:hAnsi="楷体" w:eastAsia="楷体" w:cs="楷体"/>
          <w:sz w:val="32"/>
          <w:szCs w:val="32"/>
          <w:lang w:val="en-US" w:eastAsia="zh-CN"/>
        </w:rPr>
        <w:t>7</w:t>
      </w:r>
      <w:r>
        <w:rPr>
          <w:rFonts w:hint="eastAsia" w:ascii="楷体" w:hAnsi="楷体" w:eastAsia="楷体" w:cs="楷体"/>
          <w:sz w:val="32"/>
          <w:szCs w:val="32"/>
        </w:rPr>
        <w:t>月</w:t>
      </w:r>
      <w:r>
        <w:rPr>
          <w:rFonts w:hint="eastAsia" w:ascii="楷体" w:hAnsi="楷体" w:eastAsia="楷体" w:cs="楷体"/>
          <w:sz w:val="32"/>
          <w:szCs w:val="32"/>
          <w:lang w:val="en-US" w:eastAsia="zh-CN"/>
        </w:rPr>
        <w:t>15</w:t>
      </w:r>
      <w:r>
        <w:rPr>
          <w:rFonts w:hint="eastAsia" w:ascii="楷体" w:hAnsi="楷体" w:eastAsia="楷体" w:cs="楷体"/>
          <w:sz w:val="32"/>
          <w:szCs w:val="32"/>
        </w:rPr>
        <w:t>日）</w:t>
      </w:r>
      <w:r>
        <w:rPr>
          <w:rFonts w:hint="eastAsia" w:ascii="楷体" w:hAnsi="楷体" w:eastAsia="楷体" w:cs="楷体"/>
          <w:sz w:val="32"/>
          <w:szCs w:val="32"/>
          <w:lang w:eastAsia="zh-CN"/>
        </w:rPr>
        <w:t>：</w:t>
      </w:r>
      <w:r>
        <w:rPr>
          <w:rFonts w:hint="eastAsia" w:ascii="仿宋_GB2312" w:eastAsia="仿宋_GB2312"/>
          <w:sz w:val="32"/>
          <w:szCs w:val="32"/>
          <w:lang w:eastAsia="zh-CN"/>
        </w:rPr>
        <w:t>对集中整治情况进行“回头看”，</w:t>
      </w:r>
      <w:r>
        <w:rPr>
          <w:rFonts w:hint="eastAsia" w:ascii="仿宋_GB2312" w:eastAsia="仿宋_GB2312"/>
          <w:sz w:val="32"/>
          <w:szCs w:val="32"/>
        </w:rPr>
        <w:t>重点查看流动加油车非法经营行为严重的区域及停业整顿的加油站（点）或关闭取缔的“黑窝点”，</w:t>
      </w:r>
      <w:r>
        <w:rPr>
          <w:rFonts w:hint="eastAsia" w:ascii="仿宋_GB2312" w:eastAsia="仿宋_GB2312"/>
          <w:sz w:val="32"/>
          <w:szCs w:val="32"/>
          <w:lang w:eastAsia="zh-CN"/>
        </w:rPr>
        <w:t>建立</w:t>
      </w:r>
      <w:r>
        <w:rPr>
          <w:rFonts w:hint="eastAsia" w:ascii="仿宋_GB2312" w:eastAsia="仿宋_GB2312"/>
          <w:sz w:val="32"/>
          <w:szCs w:val="32"/>
        </w:rPr>
        <w:t>完善相关制度措施，推动建立常态化</w:t>
      </w:r>
      <w:r>
        <w:rPr>
          <w:rFonts w:hint="eastAsia" w:ascii="仿宋_GB2312" w:hAnsi="仿宋_GB2312" w:eastAsia="仿宋_GB2312" w:cs="仿宋_GB2312"/>
          <w:i w:val="0"/>
          <w:caps w:val="0"/>
          <w:color w:val="191919"/>
          <w:spacing w:val="0"/>
          <w:sz w:val="32"/>
          <w:szCs w:val="32"/>
          <w:shd w:val="clear" w:color="auto" w:fill="FFFFFF"/>
        </w:rPr>
        <w:t>成品油市场扫黑除恶暨秩序整治</w:t>
      </w:r>
      <w:r>
        <w:rPr>
          <w:rFonts w:hint="eastAsia" w:ascii="仿宋_GB2312" w:eastAsia="仿宋_GB2312"/>
          <w:sz w:val="32"/>
          <w:szCs w:val="32"/>
        </w:rPr>
        <w:t>的工作机制。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w:t>
      </w:r>
      <w:r>
        <w:rPr>
          <w:rFonts w:hint="eastAsia" w:eastAsia="黑体"/>
          <w:sz w:val="32"/>
          <w:szCs w:val="32"/>
        </w:rPr>
        <w:t> </w:t>
      </w:r>
      <w:r>
        <w:rPr>
          <w:rFonts w:hint="eastAsia" w:ascii="黑体" w:hAnsi="黑体" w:eastAsia="黑体"/>
          <w:sz w:val="32"/>
          <w:szCs w:val="32"/>
        </w:rPr>
        <w:t>工作要求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 高度重视，明确责任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eastAsia="zh-CN"/>
        </w:rPr>
        <w:t>股、室、队、中心</w:t>
      </w:r>
      <w:r>
        <w:rPr>
          <w:rFonts w:hint="eastAsia" w:ascii="仿宋_GB2312" w:eastAsia="仿宋_GB2312"/>
          <w:sz w:val="32"/>
          <w:szCs w:val="32"/>
        </w:rPr>
        <w:t>要高度重视此次专项整治行动，加强组织领导，明确责任分工，将责任落实到具体人。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 加强检查，严肃追责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要全力</w:t>
      </w:r>
      <w:r>
        <w:rPr>
          <w:rFonts w:hint="eastAsia" w:ascii="仿宋_GB2312" w:eastAsia="仿宋_GB2312"/>
          <w:sz w:val="32"/>
          <w:szCs w:val="32"/>
          <w:lang w:eastAsia="zh-CN"/>
        </w:rPr>
        <w:t>做好</w:t>
      </w:r>
      <w:r>
        <w:rPr>
          <w:rFonts w:hint="eastAsia" w:ascii="仿宋_GB2312" w:eastAsia="仿宋_GB2312"/>
          <w:sz w:val="32"/>
          <w:szCs w:val="32"/>
        </w:rPr>
        <w:t>成品油经营市场安全生产工作，防范和遏制安全生产事故的发生，对凡是因流动加油车造成安全生产事故的将按照相关法律法规严肃追</w:t>
      </w:r>
      <w:bookmarkStart w:id="0" w:name="_GoBack"/>
      <w:bookmarkEnd w:id="0"/>
      <w:r>
        <w:rPr>
          <w:rFonts w:hint="eastAsia" w:ascii="仿宋_GB2312" w:eastAsia="仿宋_GB2312"/>
          <w:sz w:val="32"/>
          <w:szCs w:val="32"/>
        </w:rPr>
        <w:t>究相关责任人责任。对自查整改不认真、隐患整治不彻底，大检查责任不落实、组织不得力、执法不严格的，要严肃追究相关责任人责任。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 建立机制，长效保障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要结合实际情况，建立和完善切实可行的长效监管机制，密切配合，常抓不懈。认真做好</w:t>
      </w:r>
      <w:r>
        <w:rPr>
          <w:rFonts w:hint="eastAsia" w:ascii="仿宋_GB2312" w:eastAsia="仿宋_GB2312"/>
          <w:sz w:val="32"/>
          <w:szCs w:val="32"/>
          <w:lang w:eastAsia="zh-CN"/>
        </w:rPr>
        <w:t>摸排线索</w:t>
      </w:r>
      <w:r>
        <w:rPr>
          <w:rFonts w:hint="eastAsia" w:ascii="仿宋_GB2312" w:eastAsia="仿宋_GB2312"/>
          <w:sz w:val="32"/>
          <w:szCs w:val="32"/>
        </w:rPr>
        <w:t>统计和执法信息报送工作，实行月报制度，</w:t>
      </w:r>
      <w:r>
        <w:rPr>
          <w:rFonts w:hint="eastAsia" w:ascii="仿宋_GB2312" w:eastAsia="仿宋_GB2312"/>
          <w:sz w:val="32"/>
          <w:szCs w:val="32"/>
          <w:lang w:eastAsia="zh-CN"/>
        </w:rPr>
        <w:t>并于专项整治行动结束后</w:t>
      </w:r>
      <w:r>
        <w:rPr>
          <w:rFonts w:hint="eastAsia" w:ascii="仿宋_GB2312" w:eastAsia="仿宋_GB2312"/>
          <w:sz w:val="32"/>
          <w:szCs w:val="32"/>
        </w:rPr>
        <w:t>将总结报送至</w:t>
      </w:r>
      <w:r>
        <w:rPr>
          <w:rFonts w:hint="eastAsia" w:ascii="仿宋_GB2312" w:hAnsi="仿宋_GB2312" w:eastAsia="仿宋_GB2312" w:cs="仿宋_GB2312"/>
          <w:i w:val="0"/>
          <w:caps w:val="0"/>
          <w:color w:val="191919"/>
          <w:spacing w:val="0"/>
          <w:sz w:val="32"/>
          <w:szCs w:val="32"/>
          <w:shd w:val="clear" w:color="auto" w:fill="FFFFFF"/>
          <w:lang w:eastAsia="zh-CN"/>
        </w:rPr>
        <w:t>旗扫黑办</w:t>
      </w:r>
      <w:r>
        <w:rPr>
          <w:rFonts w:hint="eastAsia" w:ascii="仿宋_GB2312"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105" w:rightChars="50" w:firstLine="4800" w:firstLineChars="1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奈曼旗商务局</w:t>
      </w:r>
    </w:p>
    <w:p>
      <w:pPr>
        <w:pStyle w:val="2"/>
        <w:keepNext w:val="0"/>
        <w:keepLines w:val="0"/>
        <w:pageBreakBefore w:val="0"/>
        <w:widowControl w:val="0"/>
        <w:kinsoku/>
        <w:wordWrap/>
        <w:overflowPunct/>
        <w:topLinePunct w:val="0"/>
        <w:autoSpaceDE/>
        <w:autoSpaceDN/>
        <w:bidi w:val="0"/>
        <w:adjustRightInd/>
        <w:snapToGrid/>
        <w:spacing w:after="0" w:line="520" w:lineRule="exact"/>
        <w:ind w:right="105" w:rightChars="50"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2019年5月20日</w:t>
      </w:r>
    </w:p>
    <w:p>
      <w:pPr>
        <w:pStyle w:val="2"/>
        <w:keepNext w:val="0"/>
        <w:keepLines w:val="0"/>
        <w:pageBreakBefore w:val="0"/>
        <w:widowControl w:val="0"/>
        <w:kinsoku/>
        <w:wordWrap/>
        <w:overflowPunct/>
        <w:topLinePunct w:val="0"/>
        <w:autoSpaceDE/>
        <w:autoSpaceDN/>
        <w:bidi w:val="0"/>
        <w:adjustRightInd/>
        <w:snapToGrid/>
        <w:spacing w:after="0" w:line="520" w:lineRule="exact"/>
        <w:ind w:right="105" w:rightChars="50" w:firstLine="4160" w:firstLineChars="13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20" w:lineRule="exact"/>
        <w:ind w:right="105" w:rightChars="50" w:firstLine="4160" w:firstLineChars="13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20" w:lineRule="exact"/>
        <w:ind w:right="105" w:rightChars="50" w:firstLine="4160" w:firstLineChars="13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251460</wp:posOffset>
                </wp:positionV>
                <wp:extent cx="5353050" cy="0"/>
                <wp:effectExtent l="0" t="0" r="0" b="0"/>
                <wp:wrapNone/>
                <wp:docPr id="1" name="直接连接符 1"/>
                <wp:cNvGraphicFramePr/>
                <a:graphic xmlns:a="http://schemas.openxmlformats.org/drawingml/2006/main">
                  <a:graphicData uri="http://schemas.microsoft.com/office/word/2010/wordprocessingShape">
                    <wps:wsp>
                      <wps:cNvCnPr/>
                      <wps:spPr>
                        <a:xfrm>
                          <a:off x="1137285" y="9090660"/>
                          <a:ext cx="535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45pt;margin-top:19.8pt;height:0pt;width:421.5pt;z-index:251660288;mso-width-relative:page;mso-height-relative:page;" filled="f" stroked="t" coordsize="21600,21600" o:gfxdata="UEsDBAoAAAAAAIdO4kAAAAAAAAAAAAAAAAAEAAAAZHJzL1BLAwQUAAAACACHTuJAHCmo6NUAAAAH&#10;AQAADwAAAGRycy9kb3ducmV2LnhtbE2OMU/DMBCFdyT+g3VIbK2Tgto0xOmAxICEBAQGRje+xmnt&#10;c7DdJPx7jBhgvPeevvuq3WwNG9GH3pGAfJkBQ2qd6qkT8P72sCiAhShJSeMIBXxhgF19eVHJUrmJ&#10;XnFsYscShEIpBegYh5Lz0Gq0MizdgJS6g/NWxnT6jisvpwS3hq+ybM2t7Cl90HLAe43tqTnbRKHN&#10;52E2/uPl+UkXzXTEx3GDQlxf5dkdsIhz/BvDj35Shzo57d2ZVGBGwGKbhgJutmtgqS5uVzmw/W/A&#10;64r/96+/AVBLAwQUAAAACACHTuJA+gqmgNQBAABvAwAADgAAAGRycy9lMm9Eb2MueG1srVPNjtMw&#10;EL4j8Q6W7zRpq5bdqOketlouCCoBDzB17MSS/+QxTfsSvAASNzhx5M7bsPsYjN2yu8ANkcMk9oy/&#10;8ffNl9XVwRq2lxG1dy2fTmrOpBO+065v+bu3N88uOMMErgPjnWz5USK/Wj99shpDI2d+8KaTkRGI&#10;w2YMLR9SCk1VoRikBZz4IB0llY8WEi1jX3URRkK3pprV9bIafexC9EIi0u7mlOTrgq+UFOm1UigT&#10;My2nu6USY4m7HKv1Cpo+Qhi0OF8D/uEWFrSjpvdQG0jA3kf9F5TVInr0Kk2Et5VXSgtZOBCbaf0H&#10;mzcDBFm4kDgY7mXC/wcrXu23kemOZseZA0sjuv347ceHz3ffP1G8/fqFTbNIY8CGaq/dNp5XGLYx&#10;Mz6oaPObuLADwUznz2cXC86OLb+sL+vl8iyyPCQmqGAxX8zrBc1CUEXJVQ8gIWJ6Ib1l+aPlRrvM&#10;HxrYv8REjan0V0nedv5GG1NmaBwbW76cF2QgJykDiZrYQNzQ9ZyB6cmiIsWCiN7oLp/OOBj73bWJ&#10;bA/ZJuXJpKnbb2W59QZwONWV1MlAVidysdG25RePTxtHIFm6k1j5a+e7Y9Gw7NNUS5uzA7NtHq/L&#10;6Yf/ZP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Cmo6NUAAAAHAQAADwAAAAAAAAABACAAAAAi&#10;AAAAZHJzL2Rvd25yZXYueG1sUEsBAhQAFAAAAAgAh07iQPoKpoDUAQAAbwMAAA4AAAAAAAAAAQAg&#10;AAAAJAEAAGRycy9lMm9Eb2MueG1sUEsFBgAAAAAGAAYAWQEAAGoFAAAAAA==&#10;">
                <v:fill on="f" focussize="0,0"/>
                <v:stroke weight="0.5pt" color="#000000 [3200]" miterlimit="8" joinstyle="miter"/>
                <v:imagedata o:title=""/>
                <o:lock v:ext="edit" aspectratio="f"/>
              </v:line>
            </w:pict>
          </mc:Fallback>
        </mc:AlternateConten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434340</wp:posOffset>
                </wp:positionV>
                <wp:extent cx="5372100" cy="0"/>
                <wp:effectExtent l="0" t="0" r="0" b="0"/>
                <wp:wrapNone/>
                <wp:docPr id="2" name="直接连接符 2"/>
                <wp:cNvGraphicFramePr/>
                <a:graphic xmlns:a="http://schemas.openxmlformats.org/drawingml/2006/main">
                  <a:graphicData uri="http://schemas.microsoft.com/office/word/2010/wordprocessingShape">
                    <wps:wsp>
                      <wps:cNvCnPr/>
                      <wps:spPr>
                        <a:xfrm>
                          <a:off x="1118235" y="9547860"/>
                          <a:ext cx="537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5pt;margin-top:34.2pt;height:0pt;width:423pt;z-index:251661312;mso-width-relative:page;mso-height-relative:page;" filled="f" stroked="t" coordsize="21600,21600" o:gfxdata="UEsDBAoAAAAAAIdO4kAAAAAAAAAAAAAAAAAEAAAAZHJzL1BLAwQUAAAACACHTuJAs5DeFdYAAAAI&#10;AQAADwAAAGRycy9kb3ducmV2LnhtbE2PsU7DMBCGdyTewTokttZJqdoQ4nRAYkBCogQGRje+xgH7&#10;HGw3CW+PKwYY7/5f331X7WZr2Ig+9I4E5MsMGFLrVE+dgLfXh0UBLERJShpHKOAbA+zqy4tKlspN&#10;9IJjEzuWIBRKKUDHOJSch1ajlWHpBqSUHZ23MqbRd1x5OSW4NXyVZRtuZU/pgpYD3mtsP5uTTRTa&#10;fh1n49/3z0+6aKYPfBy3KMT1VZ7dAYs4x78ynPWTOtTJ6eBOpAIzAhY3t6kpYFOsgaW8WK9yYIff&#10;Ba8r/v+B+gdQSwMEFAAAAAgAh07iQIdtg1jWAQAAbwMAAA4AAABkcnMvZTJvRG9jLnhtbK1TS44T&#10;MRDdI3EHy3vS6Q7JZFpxZjHRsEEQCeYAjtvutuSfXCadXIILILGDFUv23IbhGJSdMDPADpFFxXaV&#10;X/m9er26OlhD9jKC9o7RejKlRDrhO+16Rm/f3jxbUgKJu44b7ySjRwn0av30yWoMrWz84E0nI0EQ&#10;B+0YGB1SCm1VgRik5TDxQTpMKh8tT7iNfdVFPiK6NVUznS6q0ccuRC8kAJ5uTkm6LvhKSZFeKwUy&#10;EcMovi2VGEvc5VitV7ztIw+DFudn8H94heXaYdN7qA1PnLyL+i8oq0X04FWaCG8rr5QWsnBANvX0&#10;DzZvBh5k4YLiQLiXCf4frHi130aiO0YbShy3OKK7D1+/v//049tHjHdfPpMmizQGaLH22m3jeQdh&#10;GzPjg4o2/yMXckAL1PWymc0pOTJ6OX9+sVycRZaHRAQWzGcXTT3FWQisKLnqASRESC+ktyQvGDXa&#10;Zf685fuXkLAxlv4qycfO32hjygyNIyOji9k8I3N0kjI84dIG5Aaup4SbHi0qUiyI4I3u8u2MA7Hf&#10;XZtI9jzbpPwyaez2W1luveEwnOpK6mQgqxO62GjL6PLxbeMQJEt3Eiuvdr47Fg3LOU61tDk7MNvm&#10;8b7cfvhO1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5DeFdYAAAAIAQAADwAAAAAAAAABACAA&#10;AAAiAAAAZHJzL2Rvd25yZXYueG1sUEsBAhQAFAAAAAgAh07iQIdtg1jWAQAAbwMAAA4AAAAAAAAA&#10;AQAgAAAAJQEAAGRycy9lMm9Eb2MueG1sUEsFBgAAAAAGAAYAWQEAAG0FA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sz w:val="32"/>
          <w:szCs w:val="32"/>
          <w:lang w:val="en-US" w:eastAsia="zh-CN"/>
        </w:rPr>
        <w:t>奈曼旗商务局办公室               2019年5月20日印发</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E58C2"/>
    <w:rsid w:val="001D67B7"/>
    <w:rsid w:val="017F106B"/>
    <w:rsid w:val="03437C53"/>
    <w:rsid w:val="034C0248"/>
    <w:rsid w:val="03973D1C"/>
    <w:rsid w:val="07EF0A11"/>
    <w:rsid w:val="0870756C"/>
    <w:rsid w:val="0E5D305D"/>
    <w:rsid w:val="0FBB4BE8"/>
    <w:rsid w:val="0FDD2F20"/>
    <w:rsid w:val="0FE72E9E"/>
    <w:rsid w:val="10520AC4"/>
    <w:rsid w:val="12F57A7C"/>
    <w:rsid w:val="13F73241"/>
    <w:rsid w:val="15A530ED"/>
    <w:rsid w:val="16316A1E"/>
    <w:rsid w:val="17A64FA3"/>
    <w:rsid w:val="1852777A"/>
    <w:rsid w:val="194C542F"/>
    <w:rsid w:val="1B496589"/>
    <w:rsid w:val="1D0C52A1"/>
    <w:rsid w:val="1F450753"/>
    <w:rsid w:val="212F0B23"/>
    <w:rsid w:val="216F503B"/>
    <w:rsid w:val="27AF258F"/>
    <w:rsid w:val="297876FC"/>
    <w:rsid w:val="30463D7A"/>
    <w:rsid w:val="32DD4FCB"/>
    <w:rsid w:val="33EE788C"/>
    <w:rsid w:val="341743BF"/>
    <w:rsid w:val="37832964"/>
    <w:rsid w:val="386416A6"/>
    <w:rsid w:val="3BAC5BC9"/>
    <w:rsid w:val="3D1F33CA"/>
    <w:rsid w:val="41493466"/>
    <w:rsid w:val="433A03A6"/>
    <w:rsid w:val="445E58C2"/>
    <w:rsid w:val="4AC3773C"/>
    <w:rsid w:val="4D184687"/>
    <w:rsid w:val="4E654824"/>
    <w:rsid w:val="509B056A"/>
    <w:rsid w:val="543B5EFC"/>
    <w:rsid w:val="54AC1A9D"/>
    <w:rsid w:val="55B6093C"/>
    <w:rsid w:val="57395E59"/>
    <w:rsid w:val="57C12FA7"/>
    <w:rsid w:val="580F7656"/>
    <w:rsid w:val="58C013E6"/>
    <w:rsid w:val="5A0F7462"/>
    <w:rsid w:val="5AA55288"/>
    <w:rsid w:val="5CC36B79"/>
    <w:rsid w:val="5CFD7653"/>
    <w:rsid w:val="5F273554"/>
    <w:rsid w:val="604B2EAD"/>
    <w:rsid w:val="6062303D"/>
    <w:rsid w:val="630E1DFE"/>
    <w:rsid w:val="65843754"/>
    <w:rsid w:val="696D1631"/>
    <w:rsid w:val="6A853272"/>
    <w:rsid w:val="6AB91650"/>
    <w:rsid w:val="6D946840"/>
    <w:rsid w:val="716A518B"/>
    <w:rsid w:val="76E36D3D"/>
    <w:rsid w:val="76E7360C"/>
    <w:rsid w:val="79520A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qFormat/>
    <w:uiPriority w:val="99"/>
    <w:pPr>
      <w:tabs>
        <w:tab w:val="center" w:pos="4153"/>
        <w:tab w:val="right" w:pos="8306"/>
      </w:tabs>
      <w:snapToGrid w:val="0"/>
      <w:jc w:val="left"/>
    </w:pPr>
    <w:rPr>
      <w:rFonts w:ascii="Calibri" w:hAnsi="Calibri"/>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rFonts w:ascii="Calibri" w:hAnsi="Calibri"/>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p16"/>
    <w:basedOn w:val="1"/>
    <w:qFormat/>
    <w:uiPriority w:val="99"/>
    <w:pPr>
      <w:widowControl/>
    </w:pPr>
    <w:rPr>
      <w:kern w:val="0"/>
      <w:sz w:val="32"/>
      <w:szCs w:val="32"/>
    </w:rPr>
  </w:style>
  <w:style w:type="paragraph" w:customStyle="1" w:styleId="10">
    <w:name w:val="List Paragraph"/>
    <w:basedOn w:val="1"/>
    <w:qFormat/>
    <w:uiPriority w:val="34"/>
    <w:pPr>
      <w:spacing w:line="360" w:lineRule="auto"/>
      <w:ind w:left="0" w:right="0" w:firstLine="420" w:firstLineChars="0"/>
      <w:jc w:val="both"/>
    </w:pPr>
  </w:style>
  <w:style w:type="paragraph" w:customStyle="1" w:styleId="11">
    <w:name w:val="content5"/>
    <w:basedOn w:val="1"/>
    <w:qFormat/>
    <w:uiPriority w:val="0"/>
    <w:pPr>
      <w:widowControl/>
      <w:spacing w:before="100" w:beforeLines="0" w:beforeAutospacing="1" w:after="100" w:afterLines="0" w:afterAutospacing="1"/>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2019-03-04T01:28:00Z</dcterms:created>
  <dc:creator>时不时的</dc:creator>
  <cp:lastModifiedBy>时不时的</cp:lastModifiedBy>
  <cp:lastPrinted>2019-06-10T06:55:58Z</cp:lastPrinted>
  <dcterms:modified xsi:type="dcterms:W3CDTF">2019-06-10T06:56:08Z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