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bCs/>
          <w:sz w:val="44"/>
          <w:szCs w:val="44"/>
        </w:rPr>
      </w:pPr>
      <w:r>
        <w:pict>
          <v:rect id="_x0000_s1026" o:spid="_x0000_s1026" o:spt="1" style="position:absolute;left:0pt;margin-left:-90pt;margin-top:-71.95pt;height:155.9pt;width:595.3pt;mso-position-horizontal-relative:margin;mso-position-vertical-relative:margin;z-index:-251659264;mso-width-relative:page;mso-height-relative:page;" fillcolor="#FF0000" filled="t" coordsize="21600,21600">
            <v:path/>
            <v:fill on="t" focussize="0,0"/>
            <v:stroke/>
            <v:imagedata o:title=""/>
            <o:lock v:ext="edit"/>
          </v:rect>
        </w:pict>
      </w:r>
      <w:r>
        <w:rPr>
          <w:rFonts w:hint="eastAsia" w:ascii="宋体" w:hAnsi="宋体" w:eastAsia="宋体" w:cs="宋体"/>
          <w:b/>
          <w:bCs/>
          <w:sz w:val="44"/>
          <w:szCs w:val="44"/>
        </w:rPr>
        <w:t>奈曼旗社会保险事业管理局征缴股</w:t>
      </w:r>
    </w:p>
    <w:p>
      <w:pPr>
        <w:spacing w:line="220" w:lineRule="atLeas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企业养老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保险缴费申报工作流程</w:t>
      </w:r>
    </w:p>
    <w:p>
      <w:pPr>
        <w:spacing w:after="0" w:line="56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spacing w:after="0" w:line="560" w:lineRule="exact"/>
        <w:ind w:firstLine="643" w:firstLineChars="200"/>
        <w:rPr>
          <w:rFonts w:ascii="宋体" w:hAnsi="宋体" w:eastAsia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服务对象：</w:t>
      </w:r>
    </w:p>
    <w:p>
      <w:pPr>
        <w:spacing w:after="0"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企业单位、其它社会组织</w:t>
      </w:r>
    </w:p>
    <w:p>
      <w:pPr>
        <w:spacing w:after="0" w:line="560" w:lineRule="exact"/>
        <w:ind w:firstLine="562" w:firstLineChars="200"/>
        <w:rPr>
          <w:rFonts w:ascii="宋体" w:hAnsi="宋体" w:eastAsia="宋体"/>
          <w:b/>
          <w:bCs/>
          <w:color w:val="FF0000"/>
          <w:sz w:val="28"/>
          <w:szCs w:val="28"/>
        </w:rPr>
      </w:pPr>
    </w:p>
    <w:p>
      <w:pPr>
        <w:spacing w:after="0" w:line="560" w:lineRule="exact"/>
        <w:ind w:firstLine="643" w:firstLineChars="200"/>
        <w:rPr>
          <w:rFonts w:ascii="宋体" w:hAnsi="宋体" w:eastAsia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工作时限：</w:t>
      </w:r>
    </w:p>
    <w:p>
      <w:pPr>
        <w:spacing w:after="0"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受理申请之日起</w:t>
      </w:r>
      <w:r>
        <w:rPr>
          <w:rFonts w:ascii="宋体" w:hAnsi="宋体" w:eastAsia="宋体" w:cs="宋体"/>
          <w:sz w:val="28"/>
          <w:szCs w:val="28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个工作日内完成</w:t>
      </w:r>
    </w:p>
    <w:p>
      <w:pPr>
        <w:spacing w:after="0" w:line="560" w:lineRule="exact"/>
        <w:ind w:firstLine="562" w:firstLineChars="200"/>
        <w:rPr>
          <w:rFonts w:ascii="宋体" w:hAnsi="宋体" w:eastAsia="宋体"/>
          <w:b/>
          <w:bCs/>
          <w:color w:val="FF0000"/>
          <w:sz w:val="28"/>
          <w:szCs w:val="28"/>
        </w:rPr>
      </w:pPr>
    </w:p>
    <w:p>
      <w:pPr>
        <w:spacing w:after="0" w:line="560" w:lineRule="exact"/>
        <w:ind w:firstLine="643" w:firstLineChars="200"/>
        <w:rPr>
          <w:rFonts w:ascii="宋体" w:hAnsi="宋体" w:eastAsia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工作流程图：</w:t>
      </w:r>
    </w:p>
    <w:p>
      <w:pPr>
        <w:spacing w:line="220" w:lineRule="atLeast"/>
        <w:rPr>
          <w:rFonts w:ascii="宋体" w:hAnsi="宋体" w:eastAsia="宋体"/>
          <w:sz w:val="32"/>
          <w:szCs w:val="32"/>
        </w:rPr>
      </w:pPr>
      <w:r>
        <w:pict>
          <v:group id="_x0000_s1027" o:spid="_x0000_s1027" o:spt="203" style="position:absolute;left:0pt;margin-left:23.15pt;margin-top:16.5pt;height:338.55pt;width:432.9pt;z-index:251658240;mso-width-relative:page;mso-height-relative:page;" coordorigin="2263,7791" coordsize="8658,6771">
            <o:lock v:ext="edit"/>
            <v:shape id="_x0000_s1028" o:spid="_x0000_s1028" o:spt="66" type="#_x0000_t66" style="position:absolute;left:5784;top:9723;flip:x;height:258;width:623;" coordsize="21600,21600">
              <v:path/>
              <v:fill focussize="0,0"/>
              <v:stroke joinstyle="miter"/>
              <v:imagedata o:title=""/>
              <o:lock v:ext="edit"/>
            </v:shape>
            <v:group id="_x0000_s1029" o:spid="_x0000_s1029" o:spt="203" style="position:absolute;left:2263;top:7811;height:6751;width:3331;" coordorigin="4992,7366" coordsize="3331,6751">
              <o:lock v:ext="edit"/>
              <v:shape id="_x0000_s1030" o:spid="_x0000_s1030" o:spt="202" type="#_x0000_t202" style="position:absolute;left:5018;top:9160;height:529;width:3305;" coordsize="21600,216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微软雅黑"/>
                        </w:rPr>
                        <w:t>提交资料</w:t>
                      </w:r>
                    </w:p>
                  </w:txbxContent>
                </v:textbox>
              </v:shape>
              <v:shape id="_x0000_s1031" o:spid="_x0000_s1031" o:spt="202" type="#_x0000_t202" style="position:absolute;left:5015;top:12099;height:545;width:3260;" coordsize="21600,216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after="0"/>
                        <w:jc w:val="center"/>
                      </w:pPr>
                      <w:r>
                        <w:rPr>
                          <w:rFonts w:hint="eastAsia" w:cs="微软雅黑"/>
                        </w:rPr>
                        <w:t>确认无误</w:t>
                      </w:r>
                    </w:p>
                  </w:txbxContent>
                </v:textbox>
              </v:shape>
              <v:shape id="_x0000_s1032" o:spid="_x0000_s1032" o:spt="67" type="#_x0000_t67" style="position:absolute;left:6510;top:8432;height:523;width:271;" coordsize="21600,21600">
                <v:path/>
                <v:fill focussize="0,0"/>
                <v:stroke joinstyle="miter"/>
                <v:imagedata o:title=""/>
                <o:lock v:ext="edit"/>
                <v:textbox style="layout-flow:vertical-ideographic;"/>
              </v:shape>
              <v:shape id="_x0000_s1033" o:spid="_x0000_s1033" o:spt="67" type="#_x0000_t67" style="position:absolute;left:6510;top:9873;height:523;width:271;" coordsize="21600,21600">
                <v:path/>
                <v:fill focussize="0,0"/>
                <v:stroke joinstyle="miter"/>
                <v:imagedata o:title=""/>
                <o:lock v:ext="edit"/>
                <v:textbox style="layout-flow:vertical-ideographic;"/>
              </v:shape>
              <v:shape id="_x0000_s1034" o:spid="_x0000_s1034" o:spt="67" type="#_x0000_t67" style="position:absolute;left:6510;top:11367;height:523;width:271;" coordsize="21600,21600">
                <v:path/>
                <v:fill focussize="0,0"/>
                <v:stroke joinstyle="miter"/>
                <v:imagedata o:title=""/>
                <o:lock v:ext="edit"/>
                <v:textbox style="layout-flow:vertical-ideographic;"/>
              </v:shape>
              <v:shape id="_x0000_s1035" o:spid="_x0000_s1035" o:spt="202" type="#_x0000_t202" style="position:absolute;left:5012;top:13556;height:561;width:3306;" coordsize="21600,216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after="0"/>
                        <w:jc w:val="center"/>
                      </w:pPr>
                      <w:r>
                        <w:rPr>
                          <w:rFonts w:hint="eastAsia" w:cs="微软雅黑"/>
                        </w:rPr>
                        <w:t>核定</w:t>
                      </w:r>
                    </w:p>
                  </w:txbxContent>
                </v:textbox>
              </v:shape>
              <v:shape id="_x0000_s1036" o:spid="_x0000_s1036" o:spt="67" type="#_x0000_t67" style="position:absolute;left:6510;top:12834;height:523;width:271;" coordsize="21600,21600">
                <v:path/>
                <v:fill focussize="0,0"/>
                <v:stroke joinstyle="miter"/>
                <v:imagedata o:title=""/>
                <o:lock v:ext="edit"/>
                <v:textbox style="layout-flow:vertical-ideographic;"/>
              </v:shape>
              <v:shape id="_x0000_s1037" o:spid="_x0000_s1037" o:spt="202" type="#_x0000_t202" style="position:absolute;left:4992;top:10605;height:572;width:3306;" coordsize="21600,216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after="0"/>
                        <w:jc w:val="center"/>
                      </w:pPr>
                      <w:r>
                        <w:rPr>
                          <w:rFonts w:hint="eastAsia" w:cs="微软雅黑"/>
                        </w:rPr>
                        <w:t>登录系统进行核对信息</w:t>
                      </w:r>
                    </w:p>
                  </w:txbxContent>
                </v:textbox>
              </v:shape>
              <v:shape id="_x0000_s1038" o:spid="_x0000_s1038" o:spt="202" type="#_x0000_t202" style="position:absolute;left:4992;top:7366;height:876;width:3306;" coordsize="21600,216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after="0"/>
                        <w:jc w:val="center"/>
                      </w:pPr>
                      <w:r>
                        <w:rPr>
                          <w:rFonts w:hint="eastAsia" w:cs="微软雅黑"/>
                        </w:rPr>
                        <w:t>单位经办人到诺恩吉雅大楼</w:t>
                      </w:r>
                    </w:p>
                    <w:p>
                      <w:pPr>
                        <w:spacing w:after="0"/>
                        <w:jc w:val="center"/>
                      </w:pPr>
                      <w:r>
                        <w:rPr>
                          <w:rFonts w:hint="eastAsia" w:cs="微软雅黑"/>
                        </w:rPr>
                        <w:t>一楼西大厅</w:t>
                      </w:r>
                      <w:r>
                        <w:rPr>
                          <w:rFonts w:hint="eastAsia" w:cs="微软雅黑"/>
                          <w:lang w:eastAsia="zh-CN"/>
                        </w:rPr>
                        <w:t>养老</w:t>
                      </w:r>
                      <w:r>
                        <w:rPr>
                          <w:rFonts w:hint="eastAsia" w:cs="微软雅黑"/>
                        </w:rPr>
                        <w:t>保险窗口申报</w:t>
                      </w:r>
                    </w:p>
                  </w:txbxContent>
                </v:textbox>
              </v:shape>
            </v:group>
            <v:shape id="_x0000_s1039" o:spid="_x0000_s1039" o:spt="202" type="#_x0000_t202" style="position:absolute;left:6596;top:7791;height:3221;width:432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after="0"/>
                    </w:pPr>
                    <w:r>
                      <w:rPr>
                        <w:rFonts w:hint="eastAsia" w:cs="微软雅黑"/>
                      </w:rPr>
                      <w:t>首次参保所需材料：</w:t>
                    </w:r>
                  </w:p>
                  <w:p>
                    <w:pPr>
                      <w:spacing w:after="0"/>
                    </w:pPr>
                    <w:r>
                      <w:t>1</w:t>
                    </w:r>
                    <w:r>
                      <w:rPr>
                        <w:rFonts w:hint="eastAsia" w:cs="微软雅黑"/>
                      </w:rPr>
                      <w:t>、劳动合同备案表；</w:t>
                    </w:r>
                  </w:p>
                  <w:p>
                    <w:pPr>
                      <w:spacing w:after="0"/>
                    </w:pPr>
                    <w:r>
                      <w:t>2</w:t>
                    </w:r>
                    <w:r>
                      <w:rPr>
                        <w:rFonts w:hint="eastAsia" w:cs="微软雅黑"/>
                      </w:rPr>
                      <w:t>、职工花名册；</w:t>
                    </w:r>
                  </w:p>
                  <w:p>
                    <w:pPr>
                      <w:spacing w:after="0"/>
                    </w:pPr>
                    <w:r>
                      <w:t>3</w:t>
                    </w:r>
                    <w:r>
                      <w:rPr>
                        <w:rFonts w:hint="eastAsia" w:cs="微软雅黑"/>
                      </w:rPr>
                      <w:t>、营业执照副本（三证合一）原件及复印件；</w:t>
                    </w:r>
                  </w:p>
                  <w:p>
                    <w:pPr>
                      <w:spacing w:after="0"/>
                    </w:pPr>
                    <w:r>
                      <w:t>4</w:t>
                    </w:r>
                    <w:r>
                      <w:rPr>
                        <w:rFonts w:hint="eastAsia" w:cs="微软雅黑"/>
                      </w:rPr>
                      <w:t>、法人有效身份证原件及复印件；</w:t>
                    </w:r>
                  </w:p>
                  <w:p>
                    <w:pPr>
                      <w:spacing w:after="0"/>
                    </w:pPr>
                    <w:r>
                      <w:t>5</w:t>
                    </w:r>
                    <w:r>
                      <w:rPr>
                        <w:rFonts w:hint="eastAsia" w:cs="微软雅黑"/>
                      </w:rPr>
                      <w:t>、参保人员有效身份证原件及复印件；</w:t>
                    </w:r>
                  </w:p>
                  <w:p>
                    <w:pPr>
                      <w:spacing w:after="0"/>
                    </w:pPr>
                    <w:r>
                      <w:t>6</w:t>
                    </w:r>
                    <w:r>
                      <w:rPr>
                        <w:rFonts w:hint="eastAsia" w:cs="微软雅黑"/>
                      </w:rPr>
                      <w:t>、《社会保险申报表》原件。</w:t>
                    </w:r>
                  </w:p>
                </w:txbxContent>
              </v:textbox>
            </v:shape>
          </v:group>
        </w:pict>
      </w:r>
    </w:p>
    <w:p>
      <w:pPr>
        <w:spacing w:line="220" w:lineRule="atLeast"/>
        <w:rPr>
          <w:rFonts w:ascii="宋体" w:hAnsi="宋体" w:eastAsia="宋体"/>
          <w:sz w:val="32"/>
          <w:szCs w:val="32"/>
        </w:rPr>
      </w:pPr>
    </w:p>
    <w:p>
      <w:pPr>
        <w:spacing w:line="220" w:lineRule="atLeast"/>
        <w:jc w:val="center"/>
        <w:rPr>
          <w:rFonts w:ascii="宋体" w:hAnsi="宋体" w:eastAsia="宋体"/>
          <w:sz w:val="48"/>
          <w:szCs w:val="48"/>
        </w:rPr>
      </w:pPr>
    </w:p>
    <w:p>
      <w:pPr>
        <w:spacing w:line="220" w:lineRule="atLeast"/>
        <w:rPr>
          <w:rFonts w:ascii="宋体" w:hAnsi="宋体" w:eastAsia="宋体"/>
          <w:sz w:val="48"/>
          <w:szCs w:val="48"/>
        </w:rPr>
      </w:pPr>
      <w:bookmarkStart w:id="0" w:name="_GoBack"/>
      <w:bookmarkEnd w:id="0"/>
      <w:r>
        <w:pict>
          <v:rect id="_x0000_s1040" o:spid="_x0000_s1040" o:spt="1" style="position:absolute;left:0pt;margin-left:-89.45pt;margin-top:713.8pt;height:56.7pt;width:595.3pt;mso-position-horizontal-relative:margin;mso-position-vertical-relative:margin;z-index:-251658240;mso-width-relative:page;mso-height-relative:page;" fillcolor="#FF0000" filled="t" coordsize="21600,21600">
            <v:path/>
            <v:fill on="t" focussize="0,0"/>
            <v:stroke/>
            <v:imagedata o:title=""/>
            <o:lock v:ext="edit"/>
          </v:rect>
        </w:pic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519FC"/>
    <w:rsid w:val="0007692D"/>
    <w:rsid w:val="000C736F"/>
    <w:rsid w:val="000E6A55"/>
    <w:rsid w:val="00100AA1"/>
    <w:rsid w:val="0011149D"/>
    <w:rsid w:val="00112A94"/>
    <w:rsid w:val="00131199"/>
    <w:rsid w:val="001523FB"/>
    <w:rsid w:val="00177D62"/>
    <w:rsid w:val="00186329"/>
    <w:rsid w:val="001C41C9"/>
    <w:rsid w:val="001D3ED8"/>
    <w:rsid w:val="001D54FE"/>
    <w:rsid w:val="001E32D4"/>
    <w:rsid w:val="001E7558"/>
    <w:rsid w:val="001F7CB6"/>
    <w:rsid w:val="002074B3"/>
    <w:rsid w:val="002270CD"/>
    <w:rsid w:val="00266637"/>
    <w:rsid w:val="002774ED"/>
    <w:rsid w:val="002A0529"/>
    <w:rsid w:val="002D6C74"/>
    <w:rsid w:val="00316C18"/>
    <w:rsid w:val="00323B43"/>
    <w:rsid w:val="00330946"/>
    <w:rsid w:val="00381B55"/>
    <w:rsid w:val="003858AE"/>
    <w:rsid w:val="003A585E"/>
    <w:rsid w:val="003D37D8"/>
    <w:rsid w:val="003F033F"/>
    <w:rsid w:val="003F1816"/>
    <w:rsid w:val="00426133"/>
    <w:rsid w:val="004358AB"/>
    <w:rsid w:val="004A5D1A"/>
    <w:rsid w:val="004F07B2"/>
    <w:rsid w:val="004F173E"/>
    <w:rsid w:val="00502BC3"/>
    <w:rsid w:val="00550CE8"/>
    <w:rsid w:val="00587940"/>
    <w:rsid w:val="00635339"/>
    <w:rsid w:val="006A44B4"/>
    <w:rsid w:val="006B6051"/>
    <w:rsid w:val="006C5F94"/>
    <w:rsid w:val="007751CA"/>
    <w:rsid w:val="007C2E62"/>
    <w:rsid w:val="007D5B05"/>
    <w:rsid w:val="008570ED"/>
    <w:rsid w:val="00871BD0"/>
    <w:rsid w:val="008A6E95"/>
    <w:rsid w:val="008B7726"/>
    <w:rsid w:val="008D1813"/>
    <w:rsid w:val="008E7FAE"/>
    <w:rsid w:val="008F733E"/>
    <w:rsid w:val="00921F4F"/>
    <w:rsid w:val="00985AC2"/>
    <w:rsid w:val="009C21D9"/>
    <w:rsid w:val="009C4B63"/>
    <w:rsid w:val="009D51AD"/>
    <w:rsid w:val="00A02B6B"/>
    <w:rsid w:val="00A20325"/>
    <w:rsid w:val="00A526DB"/>
    <w:rsid w:val="00A618C6"/>
    <w:rsid w:val="00A71DD1"/>
    <w:rsid w:val="00A82F1C"/>
    <w:rsid w:val="00AD3900"/>
    <w:rsid w:val="00B0572D"/>
    <w:rsid w:val="00B31AE2"/>
    <w:rsid w:val="00B76513"/>
    <w:rsid w:val="00BE38CD"/>
    <w:rsid w:val="00BF3C31"/>
    <w:rsid w:val="00BF486E"/>
    <w:rsid w:val="00C23504"/>
    <w:rsid w:val="00C42972"/>
    <w:rsid w:val="00C821B3"/>
    <w:rsid w:val="00CA3C18"/>
    <w:rsid w:val="00D31D50"/>
    <w:rsid w:val="00D47A4D"/>
    <w:rsid w:val="00D6016C"/>
    <w:rsid w:val="00DC7B6D"/>
    <w:rsid w:val="00DE2D47"/>
    <w:rsid w:val="00E12813"/>
    <w:rsid w:val="00E17C64"/>
    <w:rsid w:val="00E35D5D"/>
    <w:rsid w:val="00E409EF"/>
    <w:rsid w:val="00EB248A"/>
    <w:rsid w:val="00EF4AFE"/>
    <w:rsid w:val="00F64641"/>
    <w:rsid w:val="333F172F"/>
    <w:rsid w:val="4570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pPr>
      <w:spacing w:after="0"/>
    </w:pPr>
    <w:rPr>
      <w:sz w:val="18"/>
      <w:szCs w:val="18"/>
    </w:rPr>
  </w:style>
  <w:style w:type="character" w:customStyle="1" w:styleId="5">
    <w:name w:val="Balloon Text Char"/>
    <w:basedOn w:val="4"/>
    <w:link w:val="2"/>
    <w:semiHidden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29"/>
    <customShpInfo spid="_x0000_s1039"/>
    <customShpInfo spid="_x0000_s1027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13</Words>
  <Characters>80</Characters>
  <Lines>0</Lines>
  <Paragraphs>0</Paragraphs>
  <TotalTime>155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Yang.</cp:lastModifiedBy>
  <dcterms:modified xsi:type="dcterms:W3CDTF">2019-06-13T03:29:44Z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