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83" w:firstLineChars="150"/>
        <w:rPr>
          <w:rFonts w:hint="eastAsia"/>
          <w:b/>
          <w:sz w:val="52"/>
          <w:szCs w:val="52"/>
        </w:rPr>
      </w:pPr>
      <w:r>
        <w:rPr>
          <w:rFonts w:hint="eastAsia"/>
          <w:b/>
          <w:sz w:val="52"/>
          <w:szCs w:val="52"/>
        </w:rPr>
        <w:t xml:space="preserve">扶贫小额信贷风险防范措施  </w:t>
      </w:r>
    </w:p>
    <w:p>
      <w:pPr>
        <w:rPr>
          <w:rFonts w:hint="eastAsia" w:asciiTheme="minorEastAsia" w:hAnsiTheme="minorEastAsia"/>
          <w:sz w:val="30"/>
          <w:szCs w:val="30"/>
        </w:rPr>
      </w:pPr>
      <w:r>
        <w:rPr>
          <w:rFonts w:hint="eastAsia"/>
          <w:sz w:val="30"/>
          <w:szCs w:val="30"/>
        </w:rPr>
        <w:t xml:space="preserve">     1.在贫困户自愿和贫困户参与两项基本原则下,坚持户贷</w:t>
      </w:r>
      <w:r>
        <w:rPr>
          <w:rFonts w:hint="eastAsia" w:asciiTheme="minorEastAsia" w:hAnsiTheme="minorEastAsia"/>
          <w:sz w:val="30"/>
          <w:szCs w:val="30"/>
        </w:rPr>
        <w:t>、户用、户还方向，将扶贫小额信贷精准作用用于支持一贫困户发展本地区特色优势的种养殖产业。信贷资金严禁用于建房、理财、购置家庭用品等非生产性支出.确保扶贫小额信贷资金发挥其在精准扶贫、精准脱贫的作用。</w:t>
      </w:r>
    </w:p>
    <w:p>
      <w:pPr>
        <w:ind w:firstLine="750" w:firstLineChars="250"/>
        <w:rPr>
          <w:rFonts w:hint="eastAsia"/>
          <w:sz w:val="30"/>
          <w:szCs w:val="30"/>
        </w:rPr>
      </w:pPr>
      <w:r>
        <w:rPr>
          <w:rFonts w:hint="eastAsia"/>
          <w:sz w:val="30"/>
          <w:szCs w:val="30"/>
        </w:rPr>
        <w:t xml:space="preserve">2.村两委、驻村工作队、乡镇帮扶干部要积极配合承贷银行进行贷前调查、审慎评估、贷后跟踪等工作，掌握辖区内贷款基本情况。同时对已发放的贷款定期进行贷后跟踪，及时调查分析贷款人生活和产业经营情况，对可能造成贷款风险的情形要及时采取针对性措施，有效预防信贷风险。  </w:t>
      </w:r>
    </w:p>
    <w:p>
      <w:pPr>
        <w:pStyle w:val="4"/>
        <w:ind w:left="359" w:leftChars="171" w:firstLine="450" w:firstLineChars="150"/>
        <w:rPr>
          <w:rFonts w:hint="eastAsia"/>
          <w:sz w:val="30"/>
          <w:szCs w:val="30"/>
        </w:rPr>
      </w:pPr>
      <w:r>
        <w:rPr>
          <w:rFonts w:hint="eastAsia"/>
          <w:sz w:val="30"/>
          <w:szCs w:val="30"/>
        </w:rPr>
        <w:t>3.严格按照财政扶贫专项资金流程执行贴息工作 ，做到</w:t>
      </w:r>
      <w:r>
        <w:rPr>
          <w:rFonts w:hint="eastAsia" w:asciiTheme="minorEastAsia" w:hAnsiTheme="minorEastAsia"/>
          <w:sz w:val="30"/>
          <w:szCs w:val="30"/>
        </w:rPr>
        <w:t>“</w:t>
      </w:r>
      <w:r>
        <w:rPr>
          <w:rFonts w:hint="eastAsia"/>
          <w:sz w:val="30"/>
          <w:szCs w:val="30"/>
        </w:rPr>
        <w:t>应贴尽贴</w:t>
      </w:r>
      <w:r>
        <w:rPr>
          <w:rFonts w:hint="eastAsia" w:asciiTheme="minorEastAsia" w:hAnsiTheme="minorEastAsia"/>
          <w:sz w:val="30"/>
          <w:szCs w:val="30"/>
        </w:rPr>
        <w:t>”</w:t>
      </w:r>
      <w:r>
        <w:rPr>
          <w:rFonts w:hint="eastAsia"/>
          <w:sz w:val="30"/>
          <w:szCs w:val="30"/>
        </w:rPr>
        <w:t>。深入开展政策宣传活动，加大开展金融扶贫政策解读，加强农村信用体系建设，优化农村金融生态环境 ，进一步提高贫困户的守信意识，从根本上解决扶贫小额信贷的信用风险。</w:t>
      </w:r>
    </w:p>
    <w:p>
      <w:pPr>
        <w:pStyle w:val="4"/>
        <w:ind w:left="359" w:leftChars="171" w:firstLine="600"/>
        <w:rPr>
          <w:rFonts w:hint="eastAsia"/>
          <w:sz w:val="30"/>
          <w:szCs w:val="30"/>
        </w:rPr>
      </w:pPr>
      <w:r>
        <w:rPr>
          <w:rFonts w:hint="eastAsia"/>
          <w:sz w:val="30"/>
          <w:szCs w:val="30"/>
        </w:rPr>
        <w:t>4.发挥扶贫小额信贷风险防范工作小组的作用，及时对信贷户进行监督指导等。</w:t>
      </w:r>
    </w:p>
    <w:p>
      <w:pPr>
        <w:pStyle w:val="4"/>
        <w:ind w:left="359" w:leftChars="171" w:firstLine="6300" w:firstLineChars="2100"/>
        <w:rPr>
          <w:rFonts w:hint="eastAsia"/>
          <w:sz w:val="30"/>
          <w:szCs w:val="30"/>
          <w:lang w:eastAsia="zh-CN"/>
        </w:rPr>
      </w:pPr>
    </w:p>
    <w:p>
      <w:pPr>
        <w:pStyle w:val="4"/>
        <w:ind w:left="359" w:leftChars="171" w:firstLine="6300" w:firstLineChars="2100"/>
        <w:rPr>
          <w:rFonts w:hint="eastAsia"/>
          <w:sz w:val="30"/>
          <w:szCs w:val="30"/>
          <w:lang w:eastAsia="zh-CN"/>
        </w:rPr>
      </w:pPr>
    </w:p>
    <w:p>
      <w:pPr>
        <w:pStyle w:val="4"/>
        <w:ind w:firstLine="5700" w:firstLineChars="1900"/>
        <w:rPr>
          <w:rFonts w:hint="eastAsia"/>
          <w:sz w:val="30"/>
          <w:szCs w:val="30"/>
          <w:lang w:val="en-US" w:eastAsia="zh-CN"/>
        </w:rPr>
      </w:pPr>
      <w:r>
        <w:rPr>
          <w:rFonts w:hint="eastAsia"/>
          <w:sz w:val="30"/>
          <w:szCs w:val="30"/>
          <w:lang w:eastAsia="zh-CN"/>
        </w:rPr>
        <w:t>四林筒村</w:t>
      </w:r>
      <w:r>
        <w:rPr>
          <w:rFonts w:hint="eastAsia"/>
          <w:sz w:val="30"/>
          <w:szCs w:val="30"/>
          <w:lang w:val="en-US" w:eastAsia="zh-CN"/>
        </w:rPr>
        <w:t xml:space="preserve"> </w:t>
      </w:r>
    </w:p>
    <w:p>
      <w:pPr>
        <w:pStyle w:val="4"/>
        <w:ind w:firstLine="5700" w:firstLineChars="1900"/>
        <w:rPr>
          <w:rFonts w:hint="default"/>
          <w:sz w:val="30"/>
          <w:szCs w:val="30"/>
          <w:lang w:val="en-US" w:eastAsia="zh-CN"/>
        </w:rPr>
      </w:pPr>
      <w:r>
        <w:rPr>
          <w:rFonts w:hint="eastAsia"/>
          <w:sz w:val="30"/>
          <w:szCs w:val="30"/>
          <w:lang w:val="en-US" w:eastAsia="zh-CN"/>
        </w:rPr>
        <w:t xml:space="preserve">2019年   月   </w:t>
      </w:r>
      <w:bookmarkStart w:id="0" w:name="_GoBack"/>
      <w:bookmarkEnd w:id="0"/>
      <w:r>
        <w:rPr>
          <w:rFonts w:hint="eastAsia"/>
          <w:sz w:val="30"/>
          <w:szCs w:val="30"/>
          <w:lang w:val="en-US" w:eastAsia="zh-CN"/>
        </w:rPr>
        <w:t xml:space="preserve">日 </w:t>
      </w:r>
    </w:p>
    <w:p>
      <w:pPr>
        <w:pStyle w:val="4"/>
        <w:ind w:left="359" w:leftChars="171" w:firstLine="6300" w:firstLineChars="2100"/>
        <w:rPr>
          <w:rFonts w:hint="default" w:eastAsiaTheme="minorEastAsia"/>
          <w:sz w:val="30"/>
          <w:szCs w:val="30"/>
          <w:lang w:val="en-US" w:eastAsia="zh-CN"/>
        </w:rPr>
      </w:pPr>
      <w:r>
        <w:rPr>
          <w:rFonts w:hint="eastAsia"/>
          <w:sz w:val="30"/>
          <w:szCs w:val="30"/>
          <w:lang w:val="en-US" w:eastAsia="zh-CN"/>
        </w:rPr>
        <w:t xml:space="preserve"> </w:t>
      </w:r>
    </w:p>
    <w:p>
      <w:pPr>
        <w:pStyle w:val="4"/>
        <w:ind w:left="4470" w:firstLine="0" w:firstLineChars="0"/>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6613"/>
    <w:rsid w:val="00256613"/>
    <w:rsid w:val="00307DB0"/>
    <w:rsid w:val="0031695F"/>
    <w:rsid w:val="007C2C17"/>
    <w:rsid w:val="00D31D87"/>
    <w:rsid w:val="00DA64B6"/>
    <w:rsid w:val="00EF5D94"/>
    <w:rsid w:val="1CA84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63</Words>
  <Characters>365</Characters>
  <Lines>3</Lines>
  <Paragraphs>1</Paragraphs>
  <TotalTime>53</TotalTime>
  <ScaleCrop>false</ScaleCrop>
  <LinksUpToDate>false</LinksUpToDate>
  <CharactersWithSpaces>427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2019-05-21T00:55:00Z</dcterms:created>
  <dc:creator>User</dc:creator>
  <cp:lastModifiedBy>Administrator</cp:lastModifiedBy>
  <dcterms:modified xsi:type="dcterms:W3CDTF">2019-05-21T01:49:09Z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