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英特嘎查两委班子工作职责</w:t>
      </w:r>
    </w:p>
    <w:p>
      <w:pPr>
        <w:numPr>
          <w:ilvl w:val="0"/>
          <w:numId w:val="0"/>
        </w:numPr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：村党支部书记、村委会主任：张志影负责主持党支部、村委会全面工作，主管：1、脱贫攻坚工作2、基层党组织建设工作3、党风廉政建设工作4、党管武装工作5、工会及老年工作6、乡村振兴工作7、农、牧、林草、水务工作8、项目建设工作9、土地工作10、征占拆迁工作11、矛盾纠纷多元化解及信访工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：村委会副主任：白建华负责协助党支部书记工作，主管：1、改厕工作2、农村人居环境整治3、综合行政执法工作4、电力工作5、道路交通工作6、社会治安综合治理及法治建设7、安全生产监管工作8、扫黑除恶专项斗争工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三：报账员：李艳玲协助支部书记工作，主管：1、团支部工作2、退役军人事务3、农村财务经营和管理4、社会保障工作5、民政工作6、残疾人工作7、危房改造工作8、统计工作9、其他站办所的报表工作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四：计生主任：谢春秋协助书记及报账员工作，主管：1、教育、卫生、文化、计生工作2、民族宗教工作3、临时安排的其他工作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五：妇联主席：谢春秋协助书记及报账员工作，主管：1、宣传思想、新时代文明实践、意识形态工作2、妇联工作3、临时安排的其他工作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六：非受补贴两委成员：吕国富、赵铁宝配合受补贴干部工作，完成临时安排的各项工作。</w:t>
      </w:r>
    </w:p>
    <w:p>
      <w:pPr>
        <w:numPr>
          <w:ilvl w:val="0"/>
          <w:numId w:val="0"/>
        </w:numPr>
        <w:ind w:firstLine="6440" w:firstLineChars="2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英特嘎查：党支部</w:t>
      </w:r>
    </w:p>
    <w:p>
      <w:pPr>
        <w:numPr>
          <w:ilvl w:val="0"/>
          <w:numId w:val="0"/>
        </w:numPr>
        <w:ind w:firstLine="7840" w:firstLineChars="28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村委会</w:t>
      </w:r>
    </w:p>
    <w:p>
      <w:pPr>
        <w:numPr>
          <w:ilvl w:val="0"/>
          <w:numId w:val="0"/>
        </w:numPr>
        <w:ind w:firstLine="6720" w:firstLineChars="2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2021年3月19日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930" w:right="1236" w:bottom="93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85CB2"/>
    <w:rsid w:val="08F85CB2"/>
    <w:rsid w:val="0BFA22BE"/>
    <w:rsid w:val="165722B6"/>
    <w:rsid w:val="1EFB20E2"/>
    <w:rsid w:val="2C0B11A6"/>
    <w:rsid w:val="2E136712"/>
    <w:rsid w:val="51FF0F12"/>
    <w:rsid w:val="60DB2771"/>
    <w:rsid w:val="6D4A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2019-04-14T00:01:00Z</dcterms:created>
  <dc:creator>孙国民</dc:creator>
  <cp:lastModifiedBy>acer</cp:lastModifiedBy>
  <dcterms:modified xsi:type="dcterms:W3CDTF">2021-03-29T10:49:04Z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