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eastAsia="zh-CN"/>
        </w:rPr>
      </w:pPr>
      <w:r>
        <w:rPr>
          <w:rFonts w:hint="eastAsia" w:ascii="仿宋" w:hAnsi="仿宋" w:eastAsia="仿宋" w:cs="仿宋"/>
          <w:b/>
          <w:bCs/>
          <w:sz w:val="36"/>
          <w:szCs w:val="36"/>
        </w:rPr>
        <w:t>关于旗政府征收大镇英特嘎查保沁他拉</w:t>
      </w:r>
      <w:r>
        <w:rPr>
          <w:rFonts w:hint="eastAsia" w:ascii="仿宋" w:hAnsi="仿宋" w:eastAsia="仿宋" w:cs="仿宋"/>
          <w:b/>
          <w:bCs/>
          <w:sz w:val="36"/>
          <w:szCs w:val="36"/>
          <w:lang w:eastAsia="zh-CN"/>
        </w:rPr>
        <w:t>组</w:t>
      </w:r>
    </w:p>
    <w:p>
      <w:pPr>
        <w:jc w:val="center"/>
        <w:rPr>
          <w:rFonts w:hint="eastAsia" w:ascii="仿宋" w:hAnsi="仿宋" w:eastAsia="仿宋" w:cs="仿宋"/>
          <w:b/>
          <w:bCs/>
          <w:sz w:val="36"/>
          <w:szCs w:val="36"/>
        </w:rPr>
      </w:pPr>
      <w:r>
        <w:rPr>
          <w:rFonts w:hint="eastAsia" w:ascii="仿宋" w:hAnsi="仿宋" w:eastAsia="仿宋" w:cs="仿宋"/>
          <w:b/>
          <w:bCs/>
          <w:sz w:val="36"/>
          <w:szCs w:val="36"/>
        </w:rPr>
        <w:t>200</w:t>
      </w:r>
      <w:r>
        <w:rPr>
          <w:rFonts w:hint="eastAsia" w:ascii="仿宋" w:hAnsi="仿宋" w:eastAsia="仿宋" w:cs="仿宋"/>
          <w:b/>
          <w:bCs/>
          <w:sz w:val="36"/>
          <w:szCs w:val="36"/>
          <w:lang w:val="en-US" w:eastAsia="zh-CN"/>
        </w:rPr>
        <w:t>1.5904</w:t>
      </w:r>
      <w:r>
        <w:rPr>
          <w:rFonts w:hint="eastAsia" w:ascii="仿宋" w:hAnsi="仿宋" w:eastAsia="仿宋" w:cs="仿宋"/>
          <w:b/>
          <w:bCs/>
          <w:sz w:val="36"/>
          <w:szCs w:val="36"/>
        </w:rPr>
        <w:t>亩土地地上附着物补偿款分配的决定</w:t>
      </w:r>
    </w:p>
    <w:p>
      <w:pPr>
        <w:ind w:firstLine="640" w:firstLineChars="200"/>
        <w:rPr>
          <w:rFonts w:hint="eastAsia"/>
          <w:sz w:val="32"/>
          <w:szCs w:val="32"/>
        </w:rPr>
      </w:pPr>
      <w:r>
        <w:rPr>
          <w:rFonts w:hint="eastAsia"/>
          <w:sz w:val="32"/>
          <w:szCs w:val="32"/>
        </w:rPr>
        <w:t>2018年，奈曼旗政府授权委托大镇政府征收我嘎查保沁他拉</w:t>
      </w:r>
      <w:r>
        <w:rPr>
          <w:rFonts w:hint="eastAsia"/>
          <w:sz w:val="32"/>
          <w:szCs w:val="32"/>
          <w:lang w:eastAsia="zh-CN"/>
        </w:rPr>
        <w:t>组</w:t>
      </w:r>
      <w:r>
        <w:rPr>
          <w:rFonts w:hint="eastAsia"/>
          <w:sz w:val="32"/>
          <w:szCs w:val="32"/>
        </w:rPr>
        <w:t>200</w:t>
      </w:r>
      <w:r>
        <w:rPr>
          <w:rFonts w:hint="eastAsia"/>
          <w:sz w:val="32"/>
          <w:szCs w:val="32"/>
          <w:lang w:val="en-US" w:eastAsia="zh-CN"/>
        </w:rPr>
        <w:t>1.5904</w:t>
      </w:r>
      <w:r>
        <w:rPr>
          <w:rFonts w:hint="eastAsia"/>
          <w:sz w:val="32"/>
          <w:szCs w:val="32"/>
        </w:rPr>
        <w:t>亩土地，现地上附着物补偿款600</w:t>
      </w:r>
      <w:r>
        <w:rPr>
          <w:rFonts w:hint="eastAsia"/>
          <w:sz w:val="32"/>
          <w:szCs w:val="32"/>
          <w:lang w:val="en-US" w:eastAsia="zh-CN"/>
        </w:rPr>
        <w:t>.47712</w:t>
      </w:r>
      <w:r>
        <w:rPr>
          <w:rFonts w:hint="eastAsia"/>
          <w:sz w:val="32"/>
          <w:szCs w:val="32"/>
        </w:rPr>
        <w:t>万元已拨付我村集体账户，嘎查委员会根据保沁他拉</w:t>
      </w:r>
      <w:r>
        <w:rPr>
          <w:rFonts w:hint="eastAsia"/>
          <w:sz w:val="32"/>
          <w:szCs w:val="32"/>
          <w:lang w:eastAsia="zh-CN"/>
        </w:rPr>
        <w:t>组</w:t>
      </w:r>
      <w:r>
        <w:rPr>
          <w:rFonts w:hint="eastAsia"/>
          <w:sz w:val="32"/>
          <w:szCs w:val="32"/>
        </w:rPr>
        <w:t>村民代表会议决议，认定该笔补偿款系保沁他拉</w:t>
      </w:r>
      <w:r>
        <w:rPr>
          <w:rFonts w:hint="eastAsia"/>
          <w:sz w:val="32"/>
          <w:szCs w:val="32"/>
          <w:lang w:eastAsia="zh-CN"/>
        </w:rPr>
        <w:t>组</w:t>
      </w:r>
      <w:r>
        <w:rPr>
          <w:rFonts w:hint="eastAsia"/>
          <w:sz w:val="32"/>
          <w:szCs w:val="32"/>
        </w:rPr>
        <w:t>集体所有，村集体提留</w:t>
      </w:r>
      <w:bookmarkStart w:id="0" w:name="_GoBack"/>
      <w:bookmarkEnd w:id="0"/>
      <w:r>
        <w:rPr>
          <w:rFonts w:hint="eastAsia"/>
          <w:sz w:val="32"/>
          <w:szCs w:val="32"/>
        </w:rPr>
        <w:t>以外，嘎查委员会决定由本</w:t>
      </w:r>
      <w:r>
        <w:rPr>
          <w:rFonts w:hint="eastAsia"/>
          <w:sz w:val="32"/>
          <w:szCs w:val="32"/>
          <w:lang w:eastAsia="zh-CN"/>
        </w:rPr>
        <w:t>组</w:t>
      </w:r>
      <w:r>
        <w:rPr>
          <w:rFonts w:hint="eastAsia"/>
          <w:sz w:val="32"/>
          <w:szCs w:val="32"/>
        </w:rPr>
        <w:t>全体村民平均分配。本决定自公布之日起公示15日（公示时间为2020年10月10日至2020年10月24日），如有异议者认为本决定侵害了其合法权益请务于本公示期内向法院起诉，届时嘎查委员会将根据法院立案受理事实，中止上述补偿款分配方案制定及核定人口事宜，等待异议者诉讼结果，如异议者胜诉，嘎查委员会将按法院生效判决结果执行；如在本公示期内没有提出异议并起诉，嘎查委员会将按程序制定上述补偿款分配方案及核定人口和发放补偿款。</w:t>
      </w:r>
    </w:p>
    <w:p>
      <w:pPr>
        <w:rPr>
          <w:rFonts w:hint="eastAsia"/>
          <w:sz w:val="32"/>
          <w:szCs w:val="32"/>
        </w:rPr>
      </w:pPr>
      <w:r>
        <w:rPr>
          <w:rFonts w:hint="eastAsia"/>
          <w:sz w:val="32"/>
          <w:szCs w:val="32"/>
        </w:rPr>
        <w:t xml:space="preserve">                      </w:t>
      </w:r>
    </w:p>
    <w:p>
      <w:pPr>
        <w:ind w:firstLine="4800" w:firstLineChars="1500"/>
        <w:rPr>
          <w:rFonts w:hint="eastAsia"/>
          <w:sz w:val="32"/>
          <w:szCs w:val="32"/>
        </w:rPr>
      </w:pPr>
      <w:r>
        <w:rPr>
          <w:rFonts w:hint="eastAsia"/>
          <w:sz w:val="32"/>
          <w:szCs w:val="32"/>
        </w:rPr>
        <w:t>2020年10月9日</w:t>
      </w:r>
    </w:p>
    <w:p>
      <w:pPr>
        <w:ind w:firstLine="4160" w:firstLineChars="1300"/>
        <w:rPr>
          <w:rFonts w:hint="eastAsia" w:eastAsiaTheme="minorEastAsia"/>
          <w:sz w:val="32"/>
          <w:szCs w:val="32"/>
          <w:lang w:eastAsia="zh-CN"/>
        </w:rPr>
      </w:pPr>
      <w:r>
        <w:rPr>
          <w:rFonts w:hint="eastAsia"/>
          <w:sz w:val="32"/>
          <w:szCs w:val="32"/>
          <w:lang w:eastAsia="zh-CN"/>
        </w:rPr>
        <w:t>大沁他拉镇英特嘎查委员会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CD4"/>
    <w:rsid w:val="0007684A"/>
    <w:rsid w:val="004D38B0"/>
    <w:rsid w:val="005358C6"/>
    <w:rsid w:val="008A3D63"/>
    <w:rsid w:val="00C84CD4"/>
    <w:rsid w:val="39733585"/>
    <w:rsid w:val="5A3C6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60</Words>
  <Characters>344</Characters>
  <Lines>2</Lines>
  <Paragraphs>1</Paragraphs>
  <TotalTime>118</TotalTime>
  <ScaleCrop>false</ScaleCrop>
  <LinksUpToDate>false</LinksUpToDate>
  <CharactersWithSpaces>403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2020-10-09T02:37:00Z</dcterms:created>
  <dc:creator>Administrator</dc:creator>
  <cp:lastModifiedBy>acer</cp:lastModifiedBy>
  <dcterms:modified xsi:type="dcterms:W3CDTF">2020-10-10T05:35:32Z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