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大沁他拉镇</w:t>
      </w:r>
      <w:r>
        <w:rPr>
          <w:rFonts w:hint="eastAsia" w:ascii="黑体" w:hAnsi="黑体" w:eastAsia="黑体" w:cs="仿宋"/>
          <w:b/>
          <w:sz w:val="44"/>
          <w:szCs w:val="44"/>
          <w:lang w:eastAsia="zh-CN"/>
        </w:rPr>
        <w:t>英特嘎查</w:t>
      </w:r>
      <w:r>
        <w:rPr>
          <w:rFonts w:hint="eastAsia" w:ascii="黑体" w:hAnsi="黑体" w:eastAsia="黑体" w:cs="仿宋"/>
          <w:b/>
          <w:sz w:val="44"/>
          <w:szCs w:val="44"/>
          <w:lang w:val="en-US" w:eastAsia="zh-CN"/>
        </w:rPr>
        <w:t>宝沁他拉组</w:t>
      </w:r>
      <w:r>
        <w:rPr>
          <w:rFonts w:hint="eastAsia" w:ascii="黑体" w:hAnsi="黑体" w:eastAsia="黑体" w:cs="仿宋"/>
          <w:b/>
          <w:sz w:val="44"/>
          <w:szCs w:val="44"/>
          <w:lang w:eastAsia="zh-CN"/>
        </w:rPr>
        <w:t>股份经济</w:t>
      </w:r>
    </w:p>
    <w:p>
      <w:pPr>
        <w:spacing w:line="480" w:lineRule="exact"/>
        <w:jc w:val="center"/>
        <w:rPr>
          <w:rFonts w:hint="eastAsia" w:ascii="黑体" w:hAnsi="黑体" w:eastAsia="黑体" w:cs="仿宋"/>
          <w:b/>
          <w:sz w:val="44"/>
          <w:szCs w:val="44"/>
          <w:lang w:eastAsia="zh-CN"/>
        </w:rPr>
      </w:pPr>
      <w:r>
        <w:rPr>
          <w:rFonts w:hint="eastAsia" w:ascii="黑体" w:hAnsi="黑体" w:eastAsia="黑体" w:cs="仿宋"/>
          <w:b/>
          <w:sz w:val="44"/>
          <w:szCs w:val="44"/>
        </w:rPr>
        <w:t>合作社章程</w:t>
      </w:r>
      <w:bookmarkStart w:id="0" w:name="_GoBack"/>
      <w:bookmarkEnd w:id="0"/>
    </w:p>
    <w:p>
      <w:pPr>
        <w:spacing w:line="480" w:lineRule="exact"/>
        <w:jc w:val="center"/>
        <w:rPr>
          <w:rFonts w:ascii="黑体" w:hAnsi="黑体" w:eastAsia="黑体" w:cs="仿宋"/>
          <w:sz w:val="32"/>
          <w:szCs w:val="32"/>
        </w:rPr>
      </w:pPr>
      <w:r>
        <w:rPr>
          <w:rFonts w:hint="eastAsia" w:ascii="黑体" w:hAnsi="黑体" w:eastAsia="黑体" w:cs="仿宋"/>
          <w:sz w:val="32"/>
          <w:szCs w:val="32"/>
        </w:rPr>
        <w:t>第一章</w:t>
      </w:r>
      <w:r>
        <w:rPr>
          <w:rFonts w:ascii="黑体" w:hAnsi="黑体" w:eastAsia="黑体" w:cs="仿宋"/>
          <w:sz w:val="32"/>
          <w:szCs w:val="32"/>
        </w:rPr>
        <w:t xml:space="preserve">  </w:t>
      </w:r>
      <w:r>
        <w:rPr>
          <w:rFonts w:hint="eastAsia" w:ascii="黑体" w:hAnsi="黑体" w:eastAsia="黑体" w:cs="仿宋"/>
          <w:sz w:val="32"/>
          <w:szCs w:val="32"/>
        </w:rPr>
        <w:t>总则</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第一条</w:t>
      </w:r>
      <w:r>
        <w:rPr>
          <w:rFonts w:ascii="仿宋" w:hAnsi="仿宋" w:eastAsia="仿宋" w:cs="仿宋"/>
          <w:sz w:val="32"/>
          <w:szCs w:val="32"/>
        </w:rPr>
        <w:t xml:space="preserve">  </w:t>
      </w:r>
      <w:r>
        <w:rPr>
          <w:rFonts w:hint="eastAsia" w:ascii="仿宋" w:hAnsi="仿宋" w:eastAsia="仿宋" w:cs="仿宋"/>
          <w:sz w:val="32"/>
          <w:szCs w:val="32"/>
        </w:rPr>
        <w:t>为发展壮大集体经济，</w:t>
      </w:r>
      <w:r>
        <w:rPr>
          <w:rFonts w:hint="eastAsia" w:ascii="仿宋" w:hAnsi="仿宋" w:eastAsia="仿宋" w:cs="仿宋"/>
          <w:color w:val="000000"/>
          <w:spacing w:val="4"/>
          <w:sz w:val="32"/>
          <w:szCs w:val="32"/>
          <w:shd w:val="clear" w:color="auto" w:fill="FFFFFF"/>
        </w:rPr>
        <w:t>维护和保障社区股份经济合作社及其股东的合法权益，</w:t>
      </w:r>
      <w:r>
        <w:rPr>
          <w:rFonts w:hint="eastAsia" w:ascii="仿宋" w:hAnsi="仿宋" w:eastAsia="仿宋" w:cs="仿宋"/>
          <w:sz w:val="32"/>
          <w:szCs w:val="32"/>
        </w:rPr>
        <w:t>健全集体资产管理体制，完善集体经济组织内部治理，根据有关法律法规和政策规定，结合本社实际，制定本章程。</w:t>
      </w:r>
    </w:p>
    <w:p>
      <w:pPr>
        <w:spacing w:line="480" w:lineRule="exact"/>
        <w:ind w:firstLine="643" w:firstLineChars="200"/>
        <w:jc w:val="left"/>
        <w:rPr>
          <w:rFonts w:ascii="仿宋" w:hAnsi="仿宋" w:eastAsia="仿宋" w:cs="仿宋"/>
          <w:color w:val="000000"/>
          <w:spacing w:val="4"/>
          <w:sz w:val="32"/>
          <w:szCs w:val="32"/>
          <w:shd w:val="clear" w:color="auto" w:fill="FFFFFF"/>
        </w:rPr>
      </w:pPr>
      <w:r>
        <w:rPr>
          <w:rFonts w:hint="eastAsia" w:ascii="仿宋" w:hAnsi="仿宋" w:eastAsia="仿宋" w:cs="仿宋"/>
          <w:b/>
          <w:sz w:val="32"/>
          <w:szCs w:val="32"/>
        </w:rPr>
        <w:t>第二条</w:t>
      </w:r>
      <w:r>
        <w:rPr>
          <w:rFonts w:ascii="仿宋" w:hAnsi="仿宋" w:eastAsia="仿宋" w:cs="仿宋"/>
          <w:sz w:val="32"/>
          <w:szCs w:val="32"/>
        </w:rPr>
        <w:t xml:space="preserve">  </w:t>
      </w:r>
      <w:r>
        <w:rPr>
          <w:rFonts w:hint="eastAsia" w:ascii="仿宋" w:hAnsi="仿宋" w:eastAsia="仿宋" w:cs="仿宋"/>
          <w:sz w:val="32"/>
          <w:szCs w:val="32"/>
        </w:rPr>
        <w:t>本社名称</w:t>
      </w:r>
      <w:r>
        <w:rPr>
          <w:rFonts w:hint="eastAsia" w:ascii="仿宋" w:hAnsi="仿宋" w:eastAsia="仿宋" w:cs="仿宋"/>
          <w:color w:val="000000"/>
          <w:spacing w:val="4"/>
          <w:sz w:val="32"/>
          <w:szCs w:val="32"/>
          <w:shd w:val="clear" w:color="auto" w:fill="FFFFFF"/>
        </w:rPr>
        <w:t>：奈曼旗大沁他拉镇</w:t>
      </w:r>
      <w:r>
        <w:rPr>
          <w:rFonts w:hint="eastAsia" w:ascii="仿宋" w:hAnsi="仿宋" w:eastAsia="仿宋" w:cs="仿宋"/>
          <w:color w:val="000000"/>
          <w:spacing w:val="4"/>
          <w:sz w:val="32"/>
          <w:szCs w:val="32"/>
          <w:shd w:val="clear" w:color="auto" w:fill="FFFFFF"/>
          <w:lang w:eastAsia="zh-CN"/>
        </w:rPr>
        <w:t>英特嘎查</w:t>
      </w:r>
      <w:r>
        <w:rPr>
          <w:rFonts w:hint="eastAsia" w:ascii="仿宋" w:hAnsi="仿宋" w:eastAsia="仿宋" w:cs="仿宋"/>
          <w:color w:val="000000"/>
          <w:spacing w:val="4"/>
          <w:sz w:val="32"/>
          <w:szCs w:val="32"/>
          <w:shd w:val="clear" w:color="auto" w:fill="FFFFFF"/>
          <w:lang w:val="en-US" w:eastAsia="zh-CN"/>
        </w:rPr>
        <w:t>宝沁他拉组</w:t>
      </w:r>
      <w:r>
        <w:rPr>
          <w:rFonts w:hint="eastAsia" w:ascii="仿宋" w:hAnsi="仿宋" w:eastAsia="仿宋" w:cs="仿宋"/>
          <w:color w:val="000000"/>
          <w:spacing w:val="4"/>
          <w:sz w:val="32"/>
          <w:szCs w:val="32"/>
          <w:shd w:val="clear" w:color="auto" w:fill="FFFFFF"/>
        </w:rPr>
        <w:t>股份经济合作社</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第三条</w:t>
      </w:r>
      <w:r>
        <w:rPr>
          <w:rFonts w:ascii="仿宋" w:hAnsi="仿宋" w:eastAsia="仿宋" w:cs="仿宋"/>
          <w:sz w:val="32"/>
          <w:szCs w:val="32"/>
        </w:rPr>
        <w:t xml:space="preserve">  </w:t>
      </w:r>
      <w:r>
        <w:rPr>
          <w:rFonts w:hint="eastAsia" w:ascii="仿宋" w:hAnsi="仿宋" w:eastAsia="仿宋" w:cs="仿宋"/>
          <w:sz w:val="32"/>
          <w:szCs w:val="32"/>
        </w:rPr>
        <w:t>本社由成员</w:t>
      </w:r>
      <w:r>
        <w:rPr>
          <w:rFonts w:ascii="仿宋" w:hAnsi="仿宋" w:eastAsia="仿宋" w:cs="仿宋"/>
          <w:sz w:val="32"/>
          <w:szCs w:val="32"/>
        </w:rPr>
        <w:t>(</w:t>
      </w:r>
      <w:r>
        <w:rPr>
          <w:rFonts w:hint="eastAsia" w:ascii="仿宋" w:hAnsi="仿宋" w:eastAsia="仿宋" w:cs="仿宋"/>
          <w:sz w:val="32"/>
          <w:szCs w:val="32"/>
        </w:rPr>
        <w:t>代表</w:t>
      </w:r>
      <w:r>
        <w:rPr>
          <w:rFonts w:ascii="仿宋" w:hAnsi="仿宋" w:eastAsia="仿宋" w:cs="仿宋"/>
          <w:sz w:val="32"/>
          <w:szCs w:val="32"/>
        </w:rPr>
        <w:t>)</w:t>
      </w:r>
      <w:r>
        <w:rPr>
          <w:rFonts w:hint="eastAsia" w:ascii="仿宋" w:hAnsi="仿宋" w:eastAsia="仿宋" w:cs="仿宋"/>
          <w:sz w:val="32"/>
          <w:szCs w:val="32"/>
        </w:rPr>
        <w:t>大会讨论设立，将集体资产折股量化改制而成，是以资产为纽带、成员为股东的集体经济组织。</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第四条</w:t>
      </w:r>
      <w:r>
        <w:rPr>
          <w:rFonts w:ascii="仿宋" w:hAnsi="仿宋" w:eastAsia="仿宋" w:cs="仿宋"/>
          <w:sz w:val="32"/>
          <w:szCs w:val="32"/>
        </w:rPr>
        <w:t xml:space="preserve">  </w:t>
      </w:r>
      <w:r>
        <w:rPr>
          <w:rFonts w:hint="eastAsia" w:ascii="仿宋" w:hAnsi="仿宋" w:eastAsia="仿宋" w:cs="仿宋"/>
          <w:sz w:val="32"/>
          <w:szCs w:val="32"/>
        </w:rPr>
        <w:t>本社依法代表全体股东行使集体财产所有权，承担资源开发与利用、资产经营与管理、生产发展与服务、财务管理与分配等职能，实行自主经营、独立核算、自负盈亏、民主管理、风险共担、按股分红。</w:t>
      </w:r>
      <w:r>
        <w:rPr>
          <w:rFonts w:ascii="仿宋" w:hAnsi="仿宋" w:eastAsia="仿宋" w:cs="仿宋"/>
          <w:sz w:val="32"/>
          <w:szCs w:val="32"/>
        </w:rPr>
        <w:t xml:space="preserve"> </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第五条</w:t>
      </w:r>
      <w:r>
        <w:rPr>
          <w:rFonts w:ascii="仿宋" w:hAnsi="仿宋" w:eastAsia="仿宋" w:cs="仿宋"/>
          <w:sz w:val="32"/>
          <w:szCs w:val="32"/>
        </w:rPr>
        <w:t xml:space="preserve">  </w:t>
      </w:r>
      <w:r>
        <w:rPr>
          <w:rFonts w:hint="eastAsia" w:ascii="仿宋" w:hAnsi="仿宋" w:eastAsia="仿宋" w:cs="仿宋"/>
          <w:sz w:val="32"/>
          <w:szCs w:val="32"/>
        </w:rPr>
        <w:t>本社集体所有的各项资产（经营性资产、资源性资产和非经营性资产等），均属于本社全体股东共同所有。</w:t>
      </w:r>
    </w:p>
    <w:p>
      <w:pPr>
        <w:spacing w:line="480" w:lineRule="exact"/>
        <w:ind w:firstLine="570"/>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第六条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本社经营范围：本社自有资产的经营、管理。</w:t>
      </w:r>
    </w:p>
    <w:p>
      <w:pPr>
        <w:spacing w:line="480" w:lineRule="exact"/>
        <w:ind w:firstLine="570"/>
        <w:rPr>
          <w:rFonts w:ascii="仿宋" w:hAnsi="仿宋" w:eastAsia="仿宋" w:cs="仿宋"/>
          <w:sz w:val="32"/>
          <w:szCs w:val="32"/>
        </w:rPr>
      </w:pPr>
      <w:r>
        <w:rPr>
          <w:rFonts w:hint="eastAsia" w:ascii="仿宋_GB2312" w:hAnsi="宋体" w:eastAsia="仿宋_GB2312" w:cs="仿宋_GB2312"/>
          <w:b/>
          <w:color w:val="000000"/>
          <w:spacing w:val="4"/>
          <w:sz w:val="32"/>
          <w:szCs w:val="32"/>
          <w:shd w:val="clear" w:color="auto" w:fill="FFFFFF"/>
        </w:rPr>
        <w:t>第七条</w:t>
      </w:r>
      <w:r>
        <w:rPr>
          <w:rFonts w:ascii="仿宋_GB2312" w:hAnsi="宋体" w:eastAsia="仿宋_GB2312" w:cs="仿宋_GB2312"/>
          <w:color w:val="000000"/>
          <w:spacing w:val="4"/>
          <w:sz w:val="32"/>
          <w:szCs w:val="32"/>
          <w:shd w:val="clear" w:color="auto" w:fill="FFFFFF"/>
        </w:rPr>
        <w:t xml:space="preserve"> </w:t>
      </w:r>
      <w:r>
        <w:rPr>
          <w:rFonts w:hint="eastAsia" w:ascii="仿宋" w:hAnsi="仿宋" w:eastAsia="仿宋" w:cs="仿宋"/>
          <w:sz w:val="32"/>
          <w:szCs w:val="32"/>
        </w:rPr>
        <w:t>本社在</w:t>
      </w:r>
      <w:r>
        <w:rPr>
          <w:rFonts w:hint="eastAsia" w:ascii="仿宋" w:hAnsi="仿宋" w:eastAsia="仿宋" w:cs="仿宋"/>
          <w:sz w:val="32"/>
          <w:szCs w:val="32"/>
          <w:lang w:eastAsia="zh-CN"/>
        </w:rPr>
        <w:t>英特嘎查</w:t>
      </w:r>
      <w:r>
        <w:rPr>
          <w:rFonts w:hint="eastAsia" w:ascii="仿宋" w:hAnsi="仿宋" w:eastAsia="仿宋" w:cs="仿宋"/>
          <w:sz w:val="32"/>
          <w:szCs w:val="32"/>
        </w:rPr>
        <w:t>党支部领导和村民委员会的支持下，在法律、法规、规章及政策范围内开展经济活动，并接受</w:t>
      </w:r>
      <w:r>
        <w:rPr>
          <w:rFonts w:hint="eastAsia" w:ascii="仿宋" w:hAnsi="仿宋" w:eastAsia="仿宋" w:cs="仿宋"/>
          <w:color w:val="000000"/>
          <w:spacing w:val="4"/>
          <w:sz w:val="32"/>
          <w:szCs w:val="32"/>
          <w:shd w:val="clear" w:color="auto" w:fill="FFFFFF"/>
        </w:rPr>
        <w:t>义隆永镇党委政府</w:t>
      </w:r>
      <w:r>
        <w:rPr>
          <w:rFonts w:hint="eastAsia" w:ascii="仿宋" w:hAnsi="仿宋" w:eastAsia="仿宋" w:cs="仿宋"/>
          <w:sz w:val="32"/>
          <w:szCs w:val="32"/>
        </w:rPr>
        <w:t>的领导和业务主管部门的指导。</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第二章</w:t>
      </w:r>
      <w:r>
        <w:rPr>
          <w:rFonts w:ascii="黑体" w:hAnsi="黑体" w:eastAsia="黑体" w:cs="仿宋"/>
          <w:sz w:val="32"/>
          <w:szCs w:val="32"/>
        </w:rPr>
        <w:t xml:space="preserve">  </w:t>
      </w:r>
      <w:r>
        <w:rPr>
          <w:rFonts w:hint="eastAsia" w:ascii="黑体" w:hAnsi="黑体" w:eastAsia="黑体" w:cs="仿宋"/>
          <w:sz w:val="32"/>
          <w:szCs w:val="32"/>
        </w:rPr>
        <w:t>党的领导</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第八条</w:t>
      </w:r>
      <w:r>
        <w:rPr>
          <w:rFonts w:ascii="仿宋" w:hAnsi="仿宋" w:eastAsia="仿宋" w:cs="仿宋"/>
          <w:bCs/>
          <w:sz w:val="32"/>
          <w:szCs w:val="32"/>
        </w:rPr>
        <w:t xml:space="preserve">  </w:t>
      </w:r>
      <w:r>
        <w:rPr>
          <w:rFonts w:hint="eastAsia" w:ascii="仿宋" w:hAnsi="仿宋" w:eastAsia="仿宋" w:cs="仿宋"/>
          <w:bCs/>
          <w:sz w:val="32"/>
          <w:szCs w:val="32"/>
        </w:rPr>
        <w:t>根据中共中央</w:t>
      </w:r>
      <w:r>
        <w:rPr>
          <w:rFonts w:ascii="仿宋" w:hAnsi="仿宋" w:eastAsia="仿宋" w:cs="仿宋"/>
          <w:bCs/>
          <w:sz w:val="32"/>
          <w:szCs w:val="32"/>
        </w:rPr>
        <w:t xml:space="preserve"> </w:t>
      </w:r>
      <w:r>
        <w:rPr>
          <w:rFonts w:hint="eastAsia" w:ascii="仿宋" w:hAnsi="仿宋" w:eastAsia="仿宋" w:cs="仿宋"/>
          <w:bCs/>
          <w:sz w:val="32"/>
          <w:szCs w:val="32"/>
        </w:rPr>
        <w:t>国务院《关于稳步推进农村集体产权制度改革的意见》的要求，坚持党的领导，围绕巩固党在农村的执政基础来谋划和实施农村集体产权制度改革，确保集体经济组织依法依规运行，逐步实现共同富裕。</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第九条</w:t>
      </w:r>
      <w:r>
        <w:rPr>
          <w:rFonts w:ascii="仿宋" w:hAnsi="仿宋" w:eastAsia="仿宋" w:cs="仿宋"/>
          <w:bCs/>
          <w:sz w:val="32"/>
          <w:szCs w:val="32"/>
        </w:rPr>
        <w:t xml:space="preserve">  </w:t>
      </w:r>
      <w:r>
        <w:rPr>
          <w:rFonts w:hint="eastAsia" w:ascii="仿宋" w:hAnsi="仿宋" w:eastAsia="仿宋" w:cs="仿宋"/>
          <w:bCs/>
          <w:sz w:val="32"/>
          <w:szCs w:val="32"/>
        </w:rPr>
        <w:t>发挥村党组织的领导核心作用，充分保证村党组织在合作社治理结构中的话语权，合作社所有决策事项必须先由村党组织研究讨论、提出意见建议后，才能提交股东大会、股东代表大会、理事会、监事会作出决定。</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第十条</w:t>
      </w:r>
      <w:r>
        <w:rPr>
          <w:rFonts w:ascii="仿宋" w:hAnsi="仿宋" w:eastAsia="仿宋" w:cs="仿宋"/>
          <w:bCs/>
          <w:sz w:val="32"/>
          <w:szCs w:val="32"/>
        </w:rPr>
        <w:t xml:space="preserve">  </w:t>
      </w:r>
      <w:r>
        <w:rPr>
          <w:rFonts w:hint="eastAsia" w:ascii="仿宋" w:hAnsi="仿宋" w:eastAsia="仿宋" w:cs="仿宋"/>
          <w:bCs/>
          <w:sz w:val="32"/>
          <w:szCs w:val="32"/>
        </w:rPr>
        <w:t>在经营管理人员选择方面，坚持党管干部原则，由村党组织研究提出建议人选，报镇政府批准，然后通过法定程序进行表决通过。</w:t>
      </w:r>
    </w:p>
    <w:p>
      <w:pPr>
        <w:spacing w:line="480" w:lineRule="exact"/>
        <w:ind w:firstLine="570"/>
        <w:jc w:val="left"/>
        <w:rPr>
          <w:rFonts w:ascii="仿宋" w:hAnsi="仿宋" w:eastAsia="仿宋" w:cs="仿宋"/>
          <w:bCs/>
          <w:sz w:val="32"/>
          <w:szCs w:val="32"/>
        </w:rPr>
      </w:pPr>
      <w:r>
        <w:rPr>
          <w:rFonts w:hint="eastAsia" w:ascii="仿宋" w:hAnsi="仿宋" w:eastAsia="仿宋" w:cs="仿宋"/>
          <w:b/>
          <w:bCs/>
          <w:sz w:val="32"/>
          <w:szCs w:val="32"/>
        </w:rPr>
        <w:t>第十一条</w:t>
      </w:r>
      <w:r>
        <w:rPr>
          <w:rFonts w:ascii="仿宋" w:hAnsi="仿宋" w:eastAsia="仿宋" w:cs="仿宋"/>
          <w:bCs/>
          <w:sz w:val="32"/>
          <w:szCs w:val="32"/>
        </w:rPr>
        <w:t xml:space="preserve">  </w:t>
      </w:r>
      <w:r>
        <w:rPr>
          <w:rFonts w:hint="eastAsia" w:ascii="仿宋" w:hAnsi="仿宋" w:eastAsia="仿宋" w:cs="仿宋"/>
          <w:bCs/>
          <w:sz w:val="32"/>
          <w:szCs w:val="32"/>
        </w:rPr>
        <w:t>实行重大决策事项预审备案制，凡涉及合作社重大决策事项必须由村党组织上报镇政府审核备案。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（一）土地调整分配及征用；</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（二）征地补偿费使用、分配方案；</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（三）村屯整体规划；</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（四）基础设施改造；</w:t>
      </w:r>
    </w:p>
    <w:p>
      <w:pPr>
        <w:spacing w:line="480" w:lineRule="exact"/>
        <w:ind w:firstLine="570"/>
        <w:jc w:val="left"/>
        <w:rPr>
          <w:rFonts w:ascii="仿宋" w:hAnsi="仿宋" w:eastAsia="仿宋" w:cs="仿宋"/>
          <w:sz w:val="32"/>
          <w:szCs w:val="32"/>
        </w:rPr>
      </w:pPr>
      <w:r>
        <w:rPr>
          <w:rFonts w:hint="eastAsia" w:ascii="仿宋" w:hAnsi="仿宋" w:eastAsia="仿宋" w:cs="仿宋"/>
          <w:bCs/>
          <w:sz w:val="32"/>
          <w:szCs w:val="32"/>
        </w:rPr>
        <w:t>（五）</w:t>
      </w:r>
      <w:r>
        <w:rPr>
          <w:rFonts w:hint="eastAsia" w:ascii="仿宋" w:hAnsi="仿宋" w:eastAsia="仿宋" w:cs="仿宋"/>
          <w:sz w:val="32"/>
          <w:szCs w:val="32"/>
        </w:rPr>
        <w:t>财务预决算报告；</w:t>
      </w:r>
    </w:p>
    <w:p>
      <w:pPr>
        <w:spacing w:line="480" w:lineRule="exact"/>
        <w:ind w:firstLine="570"/>
        <w:jc w:val="left"/>
        <w:rPr>
          <w:rFonts w:ascii="仿宋" w:hAnsi="仿宋" w:eastAsia="仿宋" w:cs="仿宋"/>
          <w:bCs/>
          <w:sz w:val="32"/>
          <w:szCs w:val="32"/>
        </w:rPr>
      </w:pPr>
      <w:r>
        <w:rPr>
          <w:rFonts w:hint="eastAsia" w:ascii="仿宋" w:hAnsi="仿宋" w:eastAsia="仿宋" w:cs="仿宋"/>
          <w:sz w:val="32"/>
          <w:szCs w:val="32"/>
        </w:rPr>
        <w:t>（六）</w:t>
      </w:r>
      <w:r>
        <w:rPr>
          <w:rFonts w:hint="eastAsia" w:ascii="仿宋" w:hAnsi="仿宋" w:eastAsia="仿宋" w:cs="仿宋"/>
          <w:sz w:val="32"/>
          <w:szCs w:val="32"/>
          <w:lang w:val="en-US" w:eastAsia="zh-CN"/>
        </w:rPr>
        <w:t>5</w:t>
      </w:r>
      <w:r>
        <w:rPr>
          <w:rFonts w:hint="eastAsia" w:ascii="仿宋" w:hAnsi="仿宋" w:eastAsia="仿宋" w:cs="仿宋"/>
          <w:sz w:val="32"/>
          <w:szCs w:val="32"/>
        </w:rPr>
        <w:t>万元以上的重大开支项目；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（七）收益分配；</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（八）对外合作项目；</w:t>
      </w:r>
    </w:p>
    <w:p>
      <w:pPr>
        <w:spacing w:line="480" w:lineRule="exact"/>
        <w:ind w:firstLine="570"/>
        <w:jc w:val="left"/>
        <w:rPr>
          <w:rFonts w:ascii="仿宋" w:hAnsi="仿宋" w:eastAsia="仿宋" w:cs="仿宋"/>
          <w:bCs/>
          <w:sz w:val="32"/>
          <w:szCs w:val="32"/>
        </w:rPr>
      </w:pPr>
      <w:r>
        <w:rPr>
          <w:rFonts w:hint="eastAsia" w:ascii="仿宋" w:hAnsi="仿宋" w:eastAsia="仿宋" w:cs="仿宋"/>
          <w:bCs/>
          <w:sz w:val="32"/>
          <w:szCs w:val="32"/>
        </w:rPr>
        <w:t>（九）合同总价款在</w:t>
      </w:r>
      <w:r>
        <w:rPr>
          <w:rFonts w:hint="eastAsia" w:ascii="仿宋" w:hAnsi="仿宋" w:eastAsia="仿宋" w:cs="仿宋"/>
          <w:bCs/>
          <w:sz w:val="32"/>
          <w:szCs w:val="32"/>
          <w:lang w:val="en-US" w:eastAsia="zh-CN"/>
        </w:rPr>
        <w:t>20</w:t>
      </w:r>
      <w:r>
        <w:rPr>
          <w:rFonts w:hint="eastAsia" w:ascii="仿宋" w:hAnsi="仿宋" w:eastAsia="仿宋" w:cs="仿宋"/>
          <w:bCs/>
          <w:sz w:val="32"/>
          <w:szCs w:val="32"/>
        </w:rPr>
        <w:t>万元以上的经济合同；</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（十）财务管理制度；</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（十一）理事会成员的工资报酬；</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（十二）章程修改；</w:t>
      </w:r>
    </w:p>
    <w:p>
      <w:pPr>
        <w:numPr>
          <w:ilvl w:val="255"/>
          <w:numId w:val="0"/>
        </w:numPr>
        <w:spacing w:line="480" w:lineRule="exact"/>
        <w:ind w:firstLine="640" w:firstLineChars="200"/>
        <w:jc w:val="left"/>
        <w:rPr>
          <w:rFonts w:ascii="仿宋" w:hAnsi="仿宋" w:eastAsia="仿宋" w:cs="仿宋"/>
          <w:bCs/>
          <w:sz w:val="32"/>
          <w:szCs w:val="32"/>
        </w:rPr>
      </w:pPr>
      <w:r>
        <w:rPr>
          <w:rFonts w:hint="eastAsia" w:ascii="仿宋" w:hAnsi="仿宋" w:eastAsia="仿宋" w:cs="仿宋"/>
          <w:bCs/>
          <w:sz w:val="32"/>
          <w:szCs w:val="32"/>
        </w:rPr>
        <w:t>（十三）其他重大决策事项。</w:t>
      </w:r>
    </w:p>
    <w:p>
      <w:pPr>
        <w:spacing w:line="480" w:lineRule="exact"/>
        <w:ind w:firstLine="630" w:firstLineChars="196"/>
        <w:jc w:val="left"/>
        <w:rPr>
          <w:rFonts w:ascii="仿宋" w:hAnsi="仿宋" w:eastAsia="仿宋" w:cs="仿宋"/>
          <w:bCs/>
          <w:sz w:val="32"/>
          <w:szCs w:val="32"/>
        </w:rPr>
      </w:pPr>
      <w:r>
        <w:rPr>
          <w:rFonts w:hint="eastAsia" w:ascii="仿宋" w:hAnsi="仿宋" w:eastAsia="仿宋" w:cs="仿宋"/>
          <w:b/>
          <w:bCs/>
          <w:sz w:val="32"/>
          <w:szCs w:val="32"/>
        </w:rPr>
        <w:t>第十二条</w:t>
      </w:r>
      <w:r>
        <w:rPr>
          <w:rFonts w:ascii="仿宋" w:hAnsi="仿宋" w:eastAsia="仿宋" w:cs="仿宋"/>
          <w:b/>
          <w:bCs/>
          <w:sz w:val="32"/>
          <w:szCs w:val="32"/>
        </w:rPr>
        <w:t xml:space="preserve">  </w:t>
      </w:r>
      <w:r>
        <w:rPr>
          <w:rFonts w:hint="eastAsia" w:ascii="仿宋" w:hAnsi="仿宋" w:eastAsia="仿宋" w:cs="仿宋"/>
          <w:bCs/>
          <w:sz w:val="32"/>
          <w:szCs w:val="32"/>
        </w:rPr>
        <w:t>理事长是落实村党组织决定的第一责任人，要带头尽责、主动担责，对合作社工作负有领导和实施责任。</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第三章</w:t>
      </w:r>
      <w:r>
        <w:rPr>
          <w:rFonts w:ascii="黑体" w:hAnsi="黑体" w:eastAsia="黑体" w:cs="仿宋"/>
          <w:sz w:val="32"/>
          <w:szCs w:val="32"/>
        </w:rPr>
        <w:t xml:space="preserve">  </w:t>
      </w:r>
      <w:r>
        <w:rPr>
          <w:rFonts w:hint="eastAsia" w:ascii="黑体" w:hAnsi="黑体" w:eastAsia="黑体" w:cs="仿宋"/>
          <w:sz w:val="32"/>
          <w:szCs w:val="32"/>
        </w:rPr>
        <w:t>股东</w:t>
      </w:r>
    </w:p>
    <w:p>
      <w:pPr>
        <w:spacing w:line="480" w:lineRule="exact"/>
        <w:ind w:firstLine="643"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b/>
          <w:sz w:val="32"/>
          <w:szCs w:val="32"/>
        </w:rPr>
        <w:t>第</w:t>
      </w:r>
      <w:r>
        <w:rPr>
          <w:rFonts w:hint="eastAsia" w:ascii="仿宋" w:hAnsi="仿宋" w:eastAsia="仿宋" w:cs="仿宋"/>
          <w:b/>
          <w:bCs/>
          <w:sz w:val="32"/>
          <w:szCs w:val="32"/>
        </w:rPr>
        <w:t>十三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_GB2312" w:hAnsi="宋体" w:eastAsia="仿宋_GB2312" w:cs="仿宋_GB2312"/>
          <w:color w:val="000000"/>
          <w:spacing w:val="4"/>
          <w:sz w:val="32"/>
          <w:szCs w:val="32"/>
          <w:shd w:val="clear" w:color="auto" w:fill="FFFFFF"/>
        </w:rPr>
        <w:t>持有本社股权并取得本社核发的股权证书的股权人，为本社股东。</w:t>
      </w:r>
      <w:r>
        <w:rPr>
          <w:rFonts w:ascii="仿宋_GB2312" w:hAnsi="宋体" w:eastAsia="仿宋_GB2312" w:cs="仿宋_GB2312"/>
          <w:color w:val="000000"/>
          <w:spacing w:val="4"/>
          <w:sz w:val="32"/>
          <w:szCs w:val="32"/>
          <w:shd w:val="clear" w:color="auto" w:fill="FFFFFF"/>
        </w:rPr>
        <w:t> </w:t>
      </w:r>
    </w:p>
    <w:p>
      <w:pPr>
        <w:spacing w:line="480" w:lineRule="exact"/>
        <w:ind w:firstLine="640" w:firstLineChars="200"/>
        <w:jc w:val="left"/>
        <w:rPr>
          <w:rFonts w:ascii="仿宋_GB2312" w:hAnsi="宋体" w:eastAsia="仿宋_GB2312" w:cs="仿宋_GB2312"/>
          <w:color w:val="000000"/>
          <w:spacing w:val="4"/>
          <w:sz w:val="32"/>
          <w:szCs w:val="32"/>
          <w:shd w:val="clear" w:color="auto" w:fill="FFFFFF"/>
        </w:rPr>
      </w:pPr>
      <w:r>
        <w:rPr>
          <w:rFonts w:hint="eastAsia" w:ascii="仿宋" w:hAnsi="仿宋" w:eastAsia="仿宋" w:cs="仿宋"/>
          <w:sz w:val="32"/>
          <w:szCs w:val="32"/>
        </w:rPr>
        <w:t>《</w:t>
      </w:r>
      <w:r>
        <w:rPr>
          <w:rFonts w:hint="eastAsia" w:ascii="仿宋" w:hAnsi="仿宋" w:eastAsia="仿宋" w:cs="仿宋"/>
          <w:sz w:val="32"/>
          <w:szCs w:val="32"/>
          <w:lang w:eastAsia="zh-CN"/>
        </w:rPr>
        <w:t>英特嘎查</w:t>
      </w:r>
      <w:r>
        <w:rPr>
          <w:rFonts w:hint="eastAsia" w:ascii="仿宋" w:hAnsi="仿宋" w:eastAsia="仿宋" w:cs="仿宋"/>
          <w:sz w:val="32"/>
          <w:szCs w:val="32"/>
        </w:rPr>
        <w:t>成员身份认定方案》的内容</w:t>
      </w:r>
    </w:p>
    <w:p>
      <w:pPr>
        <w:spacing w:line="480" w:lineRule="exact"/>
        <w:jc w:val="left"/>
        <w:rPr>
          <w:rFonts w:ascii="仿宋" w:hAnsi="仿宋" w:eastAsia="仿宋" w:cs="仿宋"/>
          <w:sz w:val="32"/>
          <w:szCs w:val="32"/>
        </w:rPr>
      </w:pPr>
      <w:r>
        <w:rPr>
          <w:rFonts w:hint="eastAsia" w:ascii="仿宋" w:hAnsi="仿宋" w:eastAsia="仿宋" w:cs="仿宋"/>
          <w:b/>
          <w:sz w:val="32"/>
          <w:szCs w:val="32"/>
        </w:rPr>
        <w:t>　　第</w:t>
      </w:r>
      <w:r>
        <w:rPr>
          <w:rFonts w:hint="eastAsia" w:ascii="仿宋" w:hAnsi="仿宋" w:eastAsia="仿宋" w:cs="仿宋"/>
          <w:b/>
          <w:bCs/>
          <w:sz w:val="32"/>
          <w:szCs w:val="32"/>
        </w:rPr>
        <w:t>十四</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本社共有个人股股东</w:t>
      </w:r>
      <w:r>
        <w:rPr>
          <w:rFonts w:hint="eastAsia" w:ascii="仿宋" w:hAnsi="仿宋" w:eastAsia="仿宋" w:cs="仿宋"/>
          <w:sz w:val="32"/>
          <w:szCs w:val="32"/>
          <w:lang w:val="en-US" w:eastAsia="zh-CN"/>
        </w:rPr>
        <w:t>400</w:t>
      </w:r>
      <w:r>
        <w:rPr>
          <w:rFonts w:hint="eastAsia" w:ascii="仿宋" w:hAnsi="仿宋" w:eastAsia="仿宋" w:cs="仿宋"/>
          <w:sz w:val="32"/>
          <w:szCs w:val="32"/>
        </w:rPr>
        <w:t>人。</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第十五条</w:t>
      </w:r>
      <w:r>
        <w:rPr>
          <w:rFonts w:ascii="仿宋" w:hAnsi="仿宋" w:eastAsia="仿宋" w:cs="仿宋"/>
          <w:sz w:val="32"/>
          <w:szCs w:val="32"/>
        </w:rPr>
        <w:t xml:space="preserve">  </w:t>
      </w:r>
      <w:r>
        <w:rPr>
          <w:rFonts w:hint="eastAsia" w:ascii="仿宋" w:hAnsi="仿宋" w:eastAsia="仿宋" w:cs="仿宋"/>
          <w:sz w:val="32"/>
          <w:szCs w:val="32"/>
        </w:rPr>
        <w:t>本社股东享有以下权利：</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（一）年满</w:t>
      </w:r>
      <w:r>
        <w:rPr>
          <w:rFonts w:ascii="仿宋" w:hAnsi="仿宋" w:eastAsia="仿宋" w:cs="仿宋"/>
          <w:sz w:val="32"/>
          <w:szCs w:val="32"/>
        </w:rPr>
        <w:t>18</w:t>
      </w:r>
      <w:r>
        <w:rPr>
          <w:rFonts w:hint="eastAsia" w:ascii="仿宋" w:hAnsi="仿宋" w:eastAsia="仿宋" w:cs="仿宋"/>
          <w:sz w:val="32"/>
          <w:szCs w:val="32"/>
        </w:rPr>
        <w:t>周岁以上具有完全民事行为能力的，享有选举权、被选举权和表决权；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（二）对本社经营管理享有民主管理、民主监督的权利；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（三）享有对本社工作提出质询、批评和建议的权利；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（四）享受本社提供的生产、生活服务及各项福利的权利；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（五）按照股份取得分红的权利；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（六）必要时提议召开股东（代表）大会的权利；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（七）本社解散后，经核算依法分得本社剩余财产的权利；</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（八）本社共同议决的其他权利。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第十六条</w:t>
      </w:r>
      <w:r>
        <w:rPr>
          <w:rFonts w:ascii="仿宋" w:hAnsi="仿宋" w:eastAsia="仿宋" w:cs="仿宋"/>
          <w:sz w:val="32"/>
          <w:szCs w:val="32"/>
        </w:rPr>
        <w:t xml:space="preserve">  </w:t>
      </w:r>
      <w:r>
        <w:rPr>
          <w:rFonts w:hint="eastAsia" w:ascii="仿宋" w:hAnsi="仿宋" w:eastAsia="仿宋" w:cs="仿宋"/>
          <w:sz w:val="32"/>
          <w:szCs w:val="32"/>
        </w:rPr>
        <w:t>本社股东承担以下义务：</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（一）遵守本社章程和各项规章制度；</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（二）执行股东（代表）大会及理事会的各项决议；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（三）自觉遵守有关法律法规和党的各项方针政策，依法行事；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（四）关心本社的生产、经营和管理活动，维护本社的合法权益；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（五）执行《</w:t>
      </w:r>
      <w:r>
        <w:rPr>
          <w:rFonts w:hint="eastAsia" w:ascii="仿宋" w:hAnsi="仿宋" w:eastAsia="仿宋" w:cs="仿宋"/>
          <w:sz w:val="32"/>
          <w:szCs w:val="32"/>
          <w:lang w:eastAsia="zh-CN"/>
        </w:rPr>
        <w:t>英特嘎查</w:t>
      </w:r>
      <w:r>
        <w:rPr>
          <w:rFonts w:hint="eastAsia" w:ascii="仿宋" w:hAnsi="仿宋" w:eastAsia="仿宋" w:cs="仿宋"/>
          <w:sz w:val="32"/>
          <w:szCs w:val="32"/>
        </w:rPr>
        <w:t>村规民约》的各项义务；</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（六）本社共同商议决定的其他义务。</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第四章</w:t>
      </w:r>
      <w:r>
        <w:rPr>
          <w:rFonts w:ascii="黑体" w:hAnsi="黑体" w:eastAsia="黑体" w:cs="仿宋"/>
          <w:sz w:val="32"/>
          <w:szCs w:val="32"/>
        </w:rPr>
        <w:t xml:space="preserve">  </w:t>
      </w:r>
      <w:r>
        <w:rPr>
          <w:rFonts w:hint="eastAsia" w:ascii="黑体" w:hAnsi="黑体" w:eastAsia="黑体" w:cs="仿宋"/>
          <w:sz w:val="32"/>
          <w:szCs w:val="32"/>
        </w:rPr>
        <w:t>资产产权与股权设置</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第十七条</w:t>
      </w:r>
      <w:r>
        <w:rPr>
          <w:rFonts w:ascii="仿宋" w:hAnsi="仿宋" w:eastAsia="仿宋" w:cs="仿宋"/>
          <w:sz w:val="32"/>
          <w:szCs w:val="32"/>
        </w:rPr>
        <w:t xml:space="preserve">  </w:t>
      </w:r>
      <w:r>
        <w:rPr>
          <w:rFonts w:hint="eastAsia" w:ascii="仿宋" w:hAnsi="仿宋" w:eastAsia="仿宋" w:cs="仿宋"/>
          <w:sz w:val="32"/>
          <w:szCs w:val="32"/>
        </w:rPr>
        <w:t>本社所有的资产包括：</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（一）法律规定属于本社居民集体所有的耕地、空闲地等自然资源，兴办集体企业、公共设施和公益事业建设使用本社股民集体所有的土地；</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（二）本社兴建的建筑物、构筑物和购置的交通、通讯、电力、教育、科技、文化、卫生、体育设备等财产；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（三）本社兴办的集体企业、公益事业单位的资产；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（四）本社与股民、法人或者其他组织合作兴办的项目中，按合同约定属于本社所有的资产；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（五）本社及社办企业设立的专项资金，国家征用征收土地各项补偿费和对生态公益林补偿费中属于本社所得的部分，本社集体建设用地流转收益，本社“一事一议”筹资筹劳等形成的资产；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（六）本社及社办企业、公益事业单位拥有的农业、林业、畜牧业等农业资产；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（七）本社及社办企业、公益事业单位拥有的现金、存款、有价证券和债权；</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（八）本社及社办企业、事业单位拥有的商标权、专利权、著作权等无形资产；</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（九）本社所有资产的经营管理收益；</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（十）本社及社办企业、公益事业单位接受公民、法人或者其他组织的资助、捐赠的财物和国家无偿拨款、补贴、减免税赋等形成的资产；</w:t>
      </w:r>
      <w:r>
        <w:rPr>
          <w:rFonts w:ascii="仿宋" w:hAnsi="仿宋" w:eastAsia="仿宋" w:cs="仿宋"/>
          <w:sz w:val="32"/>
          <w:szCs w:val="32"/>
        </w:rPr>
        <w:t>  </w:t>
      </w:r>
    </w:p>
    <w:p>
      <w:pPr>
        <w:spacing w:line="480" w:lineRule="exact"/>
        <w:ind w:firstLine="570"/>
        <w:rPr>
          <w:rFonts w:ascii="仿宋" w:hAnsi="仿宋" w:eastAsia="仿宋" w:cs="仿宋"/>
          <w:sz w:val="32"/>
          <w:szCs w:val="32"/>
        </w:rPr>
      </w:pPr>
      <w:r>
        <w:rPr>
          <w:rFonts w:hint="eastAsia" w:ascii="仿宋" w:hAnsi="仿宋" w:eastAsia="仿宋" w:cs="仿宋"/>
          <w:sz w:val="32"/>
          <w:szCs w:val="32"/>
        </w:rPr>
        <w:t>（十一）依法属于本社所有的其他资产。</w:t>
      </w:r>
    </w:p>
    <w:p>
      <w:pPr>
        <w:spacing w:line="480" w:lineRule="exact"/>
        <w:ind w:firstLine="570"/>
        <w:rPr>
          <w:rFonts w:ascii="仿宋" w:hAnsi="仿宋" w:eastAsia="仿宋" w:cs="仿宋"/>
          <w:sz w:val="32"/>
          <w:szCs w:val="32"/>
        </w:rPr>
      </w:pPr>
      <w:r>
        <w:rPr>
          <w:rFonts w:hint="eastAsia" w:ascii="仿宋" w:hAnsi="仿宋" w:eastAsia="仿宋" w:cs="仿宋"/>
          <w:b/>
          <w:sz w:val="32"/>
          <w:szCs w:val="32"/>
        </w:rPr>
        <w:t>第十八条</w:t>
      </w:r>
      <w:r>
        <w:rPr>
          <w:rFonts w:ascii="仿宋" w:hAnsi="仿宋" w:eastAsia="仿宋" w:cs="仿宋"/>
          <w:sz w:val="32"/>
          <w:szCs w:val="32"/>
        </w:rPr>
        <w:t xml:space="preserve">  </w:t>
      </w:r>
      <w:r>
        <w:rPr>
          <w:rFonts w:hint="eastAsia" w:ascii="仿宋" w:hAnsi="仿宋" w:eastAsia="仿宋" w:cs="仿宋"/>
          <w:sz w:val="32"/>
          <w:szCs w:val="32"/>
        </w:rPr>
        <w:t>根据本社</w:t>
      </w:r>
      <w:r>
        <w:rPr>
          <w:rFonts w:ascii="仿宋" w:hAnsi="仿宋" w:eastAsia="仿宋" w:cs="仿宋"/>
          <w:sz w:val="32"/>
          <w:szCs w:val="32"/>
        </w:rPr>
        <w:t>201</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年12月</w:t>
      </w:r>
      <w:r>
        <w:rPr>
          <w:rFonts w:ascii="仿宋" w:hAnsi="仿宋" w:eastAsia="仿宋" w:cs="仿宋"/>
          <w:sz w:val="32"/>
          <w:szCs w:val="32"/>
        </w:rPr>
        <w:t>31</w:t>
      </w:r>
      <w:r>
        <w:rPr>
          <w:rFonts w:hint="eastAsia" w:ascii="仿宋" w:hAnsi="仿宋" w:eastAsia="仿宋" w:cs="仿宋"/>
          <w:sz w:val="32"/>
          <w:szCs w:val="32"/>
        </w:rPr>
        <w:t>日清产核资结果，本社总资产</w:t>
      </w:r>
      <w:r>
        <w:rPr>
          <w:rFonts w:hint="eastAsia" w:ascii="仿宋" w:hAnsi="仿宋" w:eastAsia="仿宋" w:cs="仿宋"/>
          <w:sz w:val="32"/>
          <w:szCs w:val="32"/>
          <w:lang w:val="en-US" w:eastAsia="zh-CN"/>
        </w:rPr>
        <w:t>188844.88</w:t>
      </w:r>
      <w:r>
        <w:rPr>
          <w:rFonts w:hint="eastAsia" w:ascii="仿宋" w:hAnsi="仿宋" w:eastAsia="仿宋" w:cs="仿宋"/>
          <w:sz w:val="32"/>
          <w:szCs w:val="32"/>
        </w:rPr>
        <w:t>元（不含资源性资产），总负债</w:t>
      </w:r>
      <w:r>
        <w:rPr>
          <w:rFonts w:hint="eastAsia" w:ascii="仿宋" w:hAnsi="仿宋" w:eastAsia="仿宋" w:cs="仿宋"/>
          <w:sz w:val="32"/>
          <w:szCs w:val="32"/>
          <w:lang w:val="en-US" w:eastAsia="zh-CN"/>
        </w:rPr>
        <w:t>409335.34</w:t>
      </w:r>
      <w:r>
        <w:rPr>
          <w:rFonts w:hint="eastAsia" w:ascii="仿宋" w:hAnsi="仿宋" w:eastAsia="仿宋" w:cs="仿宋"/>
          <w:sz w:val="32"/>
          <w:szCs w:val="32"/>
        </w:rPr>
        <w:t>元。</w:t>
      </w:r>
    </w:p>
    <w:p>
      <w:p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经过</w:t>
      </w:r>
      <w:r>
        <w:rPr>
          <w:rFonts w:hint="eastAsia" w:ascii="仿宋" w:hAnsi="仿宋" w:eastAsia="仿宋" w:cs="仿宋"/>
          <w:sz w:val="32"/>
          <w:szCs w:val="32"/>
          <w:lang w:val="en-US" w:eastAsia="zh-CN"/>
        </w:rPr>
        <w:t>英特嘎查</w:t>
      </w:r>
      <w:r>
        <w:rPr>
          <w:rFonts w:hint="eastAsia" w:ascii="仿宋" w:hAnsi="仿宋" w:eastAsia="仿宋" w:cs="仿宋"/>
          <w:sz w:val="32"/>
          <w:szCs w:val="32"/>
        </w:rPr>
        <w:t>产权制度改革领导小组和清产核资工作小组研究讨论，村民代表会议讨论决定，</w:t>
      </w:r>
      <w:r>
        <w:rPr>
          <w:rFonts w:hint="eastAsia" w:ascii="仿宋" w:hAnsi="仿宋" w:eastAsia="仿宋" w:cs="仿宋"/>
          <w:sz w:val="32"/>
          <w:szCs w:val="32"/>
          <w:lang w:val="en-US" w:eastAsia="zh-CN"/>
        </w:rPr>
        <w:t>由于本社净资产为负数，所以只设股权不进行量化；</w:t>
      </w:r>
      <w:r>
        <w:rPr>
          <w:rFonts w:hint="eastAsia" w:ascii="仿宋" w:hAnsi="仿宋" w:eastAsia="仿宋" w:cs="仿宋"/>
          <w:sz w:val="32"/>
          <w:szCs w:val="32"/>
        </w:rPr>
        <w:t>本社资源性资产共有土地</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亩。</w:t>
      </w:r>
    </w:p>
    <w:p>
      <w:p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第十九条</w:t>
      </w:r>
      <w:r>
        <w:rPr>
          <w:rFonts w:ascii="仿宋" w:hAnsi="仿宋" w:eastAsia="仿宋" w:cs="仿宋"/>
          <w:sz w:val="32"/>
          <w:szCs w:val="32"/>
        </w:rPr>
        <w:t xml:space="preserve">  </w:t>
      </w:r>
      <w:r>
        <w:rPr>
          <w:rFonts w:hint="eastAsia" w:ascii="仿宋" w:hAnsi="仿宋" w:eastAsia="仿宋" w:cs="仿宋"/>
          <w:sz w:val="32"/>
          <w:szCs w:val="32"/>
        </w:rPr>
        <w:t>经</w:t>
      </w:r>
      <w:r>
        <w:rPr>
          <w:rFonts w:hint="eastAsia" w:ascii="仿宋" w:hAnsi="仿宋" w:eastAsia="仿宋" w:cs="仿宋"/>
          <w:sz w:val="32"/>
          <w:szCs w:val="32"/>
          <w:lang w:val="en-US" w:eastAsia="zh-CN"/>
        </w:rPr>
        <w:t>英特嘎查</w:t>
      </w:r>
      <w:r>
        <w:rPr>
          <w:rFonts w:hint="eastAsia" w:ascii="仿宋" w:hAnsi="仿宋" w:eastAsia="仿宋" w:cs="仿宋"/>
          <w:sz w:val="32"/>
          <w:szCs w:val="32"/>
        </w:rPr>
        <w:t>集体经济组织村民代表会议讨论决定，本社设险股股和个人股。其中，风险股占总股本的10%之内，不参与收益分红，只用于股权动态调整需要；个人股</w:t>
      </w:r>
      <w:r>
        <w:rPr>
          <w:rFonts w:hint="eastAsia" w:ascii="仿宋" w:hAnsi="仿宋" w:eastAsia="仿宋" w:cs="仿宋"/>
          <w:sz w:val="32"/>
          <w:szCs w:val="32"/>
          <w:lang w:val="en-US" w:eastAsia="zh-CN"/>
        </w:rPr>
        <w:t>40</w:t>
      </w:r>
      <w:r>
        <w:rPr>
          <w:rFonts w:hint="eastAsia" w:ascii="仿宋" w:hAnsi="仿宋" w:eastAsia="仿宋" w:cs="仿宋"/>
          <w:sz w:val="32"/>
          <w:szCs w:val="32"/>
        </w:rPr>
        <w:t>股，占总股本的</w:t>
      </w:r>
      <w:r>
        <w:rPr>
          <w:rFonts w:hint="eastAsia" w:ascii="仿宋" w:hAnsi="仿宋" w:eastAsia="仿宋" w:cs="仿宋"/>
          <w:sz w:val="32"/>
          <w:szCs w:val="32"/>
          <w:lang w:val="en-US" w:eastAsia="zh-CN"/>
        </w:rPr>
        <w:t>90</w:t>
      </w:r>
      <w:r>
        <w:rPr>
          <w:rFonts w:ascii="仿宋" w:hAnsi="仿宋" w:eastAsia="仿宋" w:cs="仿宋"/>
          <w:sz w:val="32"/>
          <w:szCs w:val="32"/>
        </w:rPr>
        <w:t>%</w:t>
      </w:r>
      <w:r>
        <w:rPr>
          <w:rFonts w:hint="eastAsia" w:ascii="仿宋" w:hAnsi="仿宋" w:eastAsia="仿宋" w:cs="仿宋"/>
          <w:sz w:val="32"/>
          <w:szCs w:val="32"/>
        </w:rPr>
        <w:t>。</w:t>
      </w:r>
    </w:p>
    <w:p>
      <w:pPr>
        <w:numPr>
          <w:ilvl w:val="255"/>
          <w:numId w:val="0"/>
        </w:numPr>
        <w:spacing w:line="480" w:lineRule="exact"/>
        <w:ind w:firstLine="643" w:firstLineChars="200"/>
        <w:rPr>
          <w:rFonts w:ascii="仿宋" w:hAnsi="仿宋" w:eastAsia="仿宋" w:cs="仿宋"/>
          <w:sz w:val="32"/>
          <w:szCs w:val="32"/>
        </w:rPr>
      </w:pPr>
      <w:r>
        <w:rPr>
          <w:rFonts w:hint="eastAsia" w:ascii="仿宋" w:hAnsi="仿宋" w:eastAsia="仿宋" w:cs="仿宋"/>
          <w:b/>
          <w:sz w:val="32"/>
          <w:szCs w:val="32"/>
        </w:rPr>
        <w:t>第二十条</w:t>
      </w:r>
      <w:r>
        <w:rPr>
          <w:rFonts w:ascii="仿宋" w:hAnsi="仿宋" w:eastAsia="仿宋" w:cs="仿宋"/>
          <w:sz w:val="32"/>
          <w:szCs w:val="32"/>
        </w:rPr>
        <w:t xml:space="preserve">  </w:t>
      </w:r>
      <w:r>
        <w:rPr>
          <w:rFonts w:hint="eastAsia" w:ascii="仿宋" w:hAnsi="仿宋" w:eastAsia="仿宋" w:cs="仿宋"/>
          <w:sz w:val="32"/>
          <w:szCs w:val="32"/>
        </w:rPr>
        <w:t>本社共有股东</w:t>
      </w:r>
      <w:r>
        <w:rPr>
          <w:rFonts w:hint="eastAsia" w:ascii="仿宋" w:hAnsi="仿宋" w:eastAsia="仿宋" w:cs="仿宋"/>
          <w:sz w:val="32"/>
          <w:szCs w:val="32"/>
          <w:lang w:val="en-US" w:eastAsia="zh-CN"/>
        </w:rPr>
        <w:t>400</w:t>
      </w:r>
      <w:r>
        <w:rPr>
          <w:rFonts w:hint="eastAsia" w:ascii="仿宋" w:hAnsi="仿宋" w:eastAsia="仿宋" w:cs="仿宋"/>
          <w:sz w:val="32"/>
          <w:szCs w:val="32"/>
        </w:rPr>
        <w:t>人，设置个人股</w:t>
      </w:r>
      <w:r>
        <w:rPr>
          <w:rFonts w:hint="eastAsia" w:ascii="仿宋" w:hAnsi="仿宋" w:eastAsia="仿宋" w:cs="仿宋"/>
          <w:sz w:val="32"/>
          <w:szCs w:val="32"/>
          <w:lang w:val="en-US" w:eastAsia="zh-CN"/>
        </w:rPr>
        <w:t>400</w:t>
      </w:r>
      <w:r>
        <w:rPr>
          <w:rFonts w:hint="eastAsia" w:ascii="仿宋" w:hAnsi="仿宋" w:eastAsia="仿宋" w:cs="仿宋"/>
          <w:sz w:val="32"/>
          <w:szCs w:val="32"/>
        </w:rPr>
        <w:t>股，具体按《</w:t>
      </w:r>
      <w:r>
        <w:rPr>
          <w:rFonts w:hint="eastAsia" w:ascii="仿宋" w:hAnsi="仿宋" w:eastAsia="仿宋" w:cs="仿宋"/>
          <w:sz w:val="32"/>
          <w:szCs w:val="32"/>
          <w:lang w:val="en-US" w:eastAsia="zh-CN"/>
        </w:rPr>
        <w:t>英特嘎查</w:t>
      </w:r>
      <w:r>
        <w:rPr>
          <w:rFonts w:hint="eastAsia" w:ascii="仿宋" w:hAnsi="仿宋" w:eastAsia="仿宋" w:cs="仿宋"/>
          <w:sz w:val="32"/>
          <w:szCs w:val="32"/>
        </w:rPr>
        <w:t>股权设置方案》分配。</w:t>
      </w:r>
    </w:p>
    <w:p>
      <w:pPr>
        <w:numPr>
          <w:ilvl w:val="255"/>
          <w:numId w:val="0"/>
        </w:numPr>
        <w:spacing w:line="480" w:lineRule="exact"/>
        <w:ind w:firstLine="640" w:firstLineChars="200"/>
        <w:rPr>
          <w:rFonts w:ascii="仿宋" w:hAnsi="仿宋" w:eastAsia="仿宋" w:cs="仿宋"/>
          <w:sz w:val="32"/>
          <w:szCs w:val="32"/>
        </w:rPr>
      </w:pPr>
      <w:r>
        <w:rPr>
          <w:rFonts w:hint="eastAsia" w:ascii="仿宋" w:hAnsi="仿宋" w:eastAsia="仿宋" w:cs="仿宋"/>
          <w:sz w:val="32"/>
          <w:szCs w:val="32"/>
        </w:rPr>
        <w:t>资源性资产暂不列入折股量化的范围，这些资产由本社统一经营管理。</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第二十一条</w:t>
      </w:r>
      <w:r>
        <w:rPr>
          <w:rFonts w:ascii="仿宋" w:hAnsi="仿宋" w:eastAsia="仿宋" w:cs="仿宋"/>
          <w:sz w:val="32"/>
          <w:szCs w:val="32"/>
        </w:rPr>
        <w:t xml:space="preserve">  </w:t>
      </w:r>
      <w:r>
        <w:rPr>
          <w:rFonts w:hint="eastAsia" w:ascii="仿宋" w:hAnsi="仿宋" w:eastAsia="仿宋" w:cs="仿宋"/>
          <w:sz w:val="32"/>
          <w:szCs w:val="32"/>
        </w:rPr>
        <w:t>折股量化给股东的股权，属股东个人所有。</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第二十二条</w:t>
      </w:r>
      <w:r>
        <w:rPr>
          <w:rFonts w:ascii="仿宋" w:hAnsi="仿宋" w:eastAsia="仿宋" w:cs="仿宋"/>
          <w:sz w:val="32"/>
          <w:szCs w:val="32"/>
        </w:rPr>
        <w:t xml:space="preserve">  </w:t>
      </w:r>
      <w:r>
        <w:rPr>
          <w:rFonts w:hint="eastAsia" w:ascii="仿宋" w:hAnsi="仿宋" w:eastAsia="仿宋" w:cs="仿宋"/>
          <w:sz w:val="32"/>
          <w:szCs w:val="32"/>
        </w:rPr>
        <w:t>本社股权实行动态管理方式。股权证有效期为三年，基准日为</w:t>
      </w:r>
      <w:r>
        <w:rPr>
          <w:rFonts w:ascii="仿宋" w:hAnsi="仿宋" w:eastAsia="仿宋" w:cs="仿宋"/>
          <w:sz w:val="32"/>
          <w:szCs w:val="32"/>
        </w:rPr>
        <w:t>5</w:t>
      </w:r>
      <w:r>
        <w:rPr>
          <w:rFonts w:hint="eastAsia" w:ascii="仿宋" w:hAnsi="仿宋" w:eastAsia="仿宋" w:cs="仿宋"/>
          <w:sz w:val="32"/>
          <w:szCs w:val="32"/>
        </w:rPr>
        <w:t>月</w:t>
      </w:r>
      <w:r>
        <w:rPr>
          <w:rFonts w:ascii="仿宋" w:hAnsi="仿宋" w:eastAsia="仿宋" w:cs="仿宋"/>
          <w:sz w:val="32"/>
          <w:szCs w:val="32"/>
        </w:rPr>
        <w:t>31</w:t>
      </w:r>
      <w:r>
        <w:rPr>
          <w:rFonts w:hint="eastAsia" w:ascii="仿宋" w:hAnsi="仿宋" w:eastAsia="仿宋" w:cs="仿宋"/>
          <w:sz w:val="32"/>
          <w:szCs w:val="32"/>
        </w:rPr>
        <w:t>日，三年到期后由本社根据股东动态资格界定方案审核认定后有效（实行动态管理的）。</w:t>
      </w:r>
    </w:p>
    <w:p>
      <w:pPr>
        <w:numPr>
          <w:ilvl w:val="255"/>
          <w:numId w:val="0"/>
        </w:num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第二十三条</w:t>
      </w:r>
      <w:r>
        <w:rPr>
          <w:rFonts w:ascii="仿宋" w:hAnsi="仿宋" w:eastAsia="仿宋" w:cs="仿宋"/>
          <w:sz w:val="32"/>
          <w:szCs w:val="32"/>
        </w:rPr>
        <w:t xml:space="preserve">  </w:t>
      </w:r>
      <w:r>
        <w:rPr>
          <w:rFonts w:hint="eastAsia" w:ascii="仿宋" w:hAnsi="仿宋" w:eastAsia="仿宋" w:cs="仿宋"/>
          <w:sz w:val="32"/>
          <w:szCs w:val="32"/>
        </w:rPr>
        <w:t>本社以股东个人为单位发放股权证，作为股东身份证明。股东凭股权证书领取分红。股权证书如有遗失或损毁，应及时向本社理事会申请补办。</w:t>
      </w:r>
    </w:p>
    <w:p>
      <w:pPr>
        <w:spacing w:line="480" w:lineRule="exact"/>
        <w:jc w:val="center"/>
        <w:rPr>
          <w:rFonts w:ascii="黑体" w:hAnsi="黑体" w:eastAsia="黑体" w:cs="仿宋"/>
          <w:b/>
          <w:sz w:val="32"/>
          <w:szCs w:val="32"/>
        </w:rPr>
      </w:pPr>
      <w:r>
        <w:rPr>
          <w:rFonts w:hint="eastAsia" w:ascii="黑体" w:hAnsi="黑体" w:eastAsia="黑体" w:cs="仿宋"/>
          <w:b/>
          <w:sz w:val="32"/>
          <w:szCs w:val="32"/>
        </w:rPr>
        <w:t>第五章</w:t>
      </w:r>
      <w:r>
        <w:rPr>
          <w:rFonts w:ascii="黑体" w:hAnsi="黑体" w:eastAsia="黑体" w:cs="仿宋"/>
          <w:b/>
          <w:sz w:val="32"/>
          <w:szCs w:val="32"/>
        </w:rPr>
        <w:t xml:space="preserve">  </w:t>
      </w:r>
      <w:r>
        <w:rPr>
          <w:rFonts w:hint="eastAsia" w:ascii="黑体" w:hAnsi="黑体" w:eastAsia="黑体" w:cs="仿宋"/>
          <w:b/>
          <w:sz w:val="32"/>
          <w:szCs w:val="32"/>
        </w:rPr>
        <w:t>组织机构</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第二十四条</w:t>
      </w:r>
      <w:r>
        <w:rPr>
          <w:rFonts w:ascii="仿宋" w:hAnsi="仿宋" w:eastAsia="仿宋" w:cs="仿宋"/>
          <w:sz w:val="32"/>
          <w:szCs w:val="32"/>
        </w:rPr>
        <w:t xml:space="preserve">  </w:t>
      </w:r>
      <w:r>
        <w:rPr>
          <w:rFonts w:hint="eastAsia" w:ascii="仿宋" w:hAnsi="仿宋" w:eastAsia="仿宋" w:cs="仿宋"/>
          <w:sz w:val="32"/>
          <w:szCs w:val="32"/>
        </w:rPr>
        <w:t>本社设股东大会、股东代表大会、理事会、监事会。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第二十五条</w:t>
      </w:r>
      <w:r>
        <w:rPr>
          <w:rFonts w:ascii="仿宋" w:hAnsi="仿宋" w:eastAsia="仿宋" w:cs="仿宋"/>
          <w:sz w:val="32"/>
          <w:szCs w:val="32"/>
        </w:rPr>
        <w:t xml:space="preserve">  </w:t>
      </w:r>
      <w:r>
        <w:rPr>
          <w:rFonts w:hint="eastAsia" w:ascii="仿宋" w:hAnsi="仿宋" w:eastAsia="仿宋" w:cs="仿宋"/>
          <w:sz w:val="32"/>
          <w:szCs w:val="32"/>
        </w:rPr>
        <w:t>股东大会是本社的最高权力机构，由本社年满</w:t>
      </w:r>
      <w:r>
        <w:rPr>
          <w:rFonts w:ascii="仿宋" w:hAnsi="仿宋" w:eastAsia="仿宋" w:cs="仿宋"/>
          <w:sz w:val="32"/>
          <w:szCs w:val="32"/>
        </w:rPr>
        <w:t>18</w:t>
      </w:r>
      <w:r>
        <w:rPr>
          <w:rFonts w:hint="eastAsia" w:ascii="仿宋" w:hAnsi="仿宋" w:eastAsia="仿宋" w:cs="仿宋"/>
          <w:sz w:val="32"/>
          <w:szCs w:val="32"/>
        </w:rPr>
        <w:t>周岁且具有完全民事行为能力的股东组成。</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第二十六条</w:t>
      </w:r>
      <w:r>
        <w:rPr>
          <w:rFonts w:ascii="仿宋" w:hAnsi="仿宋" w:eastAsia="仿宋" w:cs="仿宋"/>
          <w:sz w:val="32"/>
          <w:szCs w:val="32"/>
        </w:rPr>
        <w:t xml:space="preserve">  </w:t>
      </w:r>
      <w:r>
        <w:rPr>
          <w:rFonts w:hint="eastAsia" w:ascii="仿宋" w:hAnsi="仿宋" w:eastAsia="仿宋" w:cs="仿宋"/>
          <w:sz w:val="32"/>
          <w:szCs w:val="32"/>
        </w:rPr>
        <w:t>股东大会行使下列职权：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（一）通过、修改本社章程；</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（二）听取和审议理事</w:t>
      </w:r>
      <w:r>
        <w:rPr>
          <w:rFonts w:hint="eastAsia" w:ascii="仿宋_GB2312" w:hAnsi="仿宋_GB2312" w:eastAsia="仿宋_GB2312" w:cs="仿宋_GB2312"/>
          <w:sz w:val="32"/>
          <w:szCs w:val="32"/>
          <w:shd w:val="clear" w:color="auto" w:fill="FFFFFF"/>
        </w:rPr>
        <w:t>会、监事会的工作报告</w:t>
      </w:r>
      <w:r>
        <w:rPr>
          <w:rFonts w:hint="eastAsia" w:ascii="仿宋_GB2312" w:hAnsi="仿宋" w:eastAsia="仿宋_GB2312" w:cs="仿宋"/>
          <w:sz w:val="32"/>
          <w:szCs w:val="32"/>
        </w:rPr>
        <w:t>；</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（三）决定本社合并、分立等事项。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股东大会可以授权股东代表大会讨论决定前款规定的事项。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第二十七条</w:t>
      </w:r>
      <w:r>
        <w:rPr>
          <w:rFonts w:ascii="仿宋" w:hAnsi="仿宋" w:eastAsia="仿宋" w:cs="仿宋"/>
          <w:sz w:val="32"/>
          <w:szCs w:val="32"/>
        </w:rPr>
        <w:t xml:space="preserve">  </w:t>
      </w:r>
      <w:r>
        <w:rPr>
          <w:rFonts w:hint="eastAsia" w:ascii="仿宋" w:hAnsi="仿宋" w:eastAsia="仿宋" w:cs="仿宋"/>
          <w:sz w:val="32"/>
          <w:szCs w:val="32"/>
        </w:rPr>
        <w:t>股东大会由理事会召集，一般每年不少于一次。股东大会由半数以上股东参加或由</w:t>
      </w:r>
      <w:r>
        <w:rPr>
          <w:rFonts w:ascii="仿宋" w:hAnsi="仿宋" w:eastAsia="仿宋" w:cs="仿宋"/>
          <w:sz w:val="32"/>
          <w:szCs w:val="32"/>
        </w:rPr>
        <w:t>2/3</w:t>
      </w:r>
      <w:r>
        <w:rPr>
          <w:rFonts w:hint="eastAsia" w:ascii="仿宋" w:hAnsi="仿宋" w:eastAsia="仿宋" w:cs="仿宋"/>
          <w:sz w:val="32"/>
          <w:szCs w:val="32"/>
        </w:rPr>
        <w:t>以上的户代表参加，所作决定经到会人员的半数以上通过方为有效。</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经</w:t>
      </w:r>
      <w:r>
        <w:rPr>
          <w:rFonts w:ascii="仿宋" w:hAnsi="仿宋" w:eastAsia="仿宋" w:cs="仿宋"/>
          <w:sz w:val="32"/>
          <w:szCs w:val="32"/>
        </w:rPr>
        <w:t>1/3</w:t>
      </w:r>
      <w:r>
        <w:rPr>
          <w:rFonts w:hint="eastAsia" w:ascii="仿宋" w:hAnsi="仿宋" w:eastAsia="仿宋" w:cs="仿宋"/>
          <w:sz w:val="32"/>
          <w:szCs w:val="32"/>
        </w:rPr>
        <w:t>以上股东代表（或</w:t>
      </w:r>
      <w:r>
        <w:rPr>
          <w:rFonts w:ascii="仿宋" w:hAnsi="仿宋" w:eastAsia="仿宋" w:cs="仿宋"/>
          <w:sz w:val="32"/>
          <w:szCs w:val="32"/>
        </w:rPr>
        <w:t>1/5</w:t>
      </w:r>
      <w:r>
        <w:rPr>
          <w:rFonts w:hint="eastAsia" w:ascii="仿宋" w:hAnsi="仿宋" w:eastAsia="仿宋" w:cs="仿宋"/>
          <w:sz w:val="32"/>
          <w:szCs w:val="32"/>
        </w:rPr>
        <w:t>以上年满</w:t>
      </w:r>
      <w:r>
        <w:rPr>
          <w:rFonts w:ascii="仿宋" w:hAnsi="仿宋" w:eastAsia="仿宋" w:cs="仿宋"/>
          <w:sz w:val="32"/>
          <w:szCs w:val="32"/>
        </w:rPr>
        <w:t>18</w:t>
      </w:r>
      <w:r>
        <w:rPr>
          <w:rFonts w:hint="eastAsia" w:ascii="仿宋" w:hAnsi="仿宋" w:eastAsia="仿宋" w:cs="仿宋"/>
          <w:sz w:val="32"/>
          <w:szCs w:val="32"/>
        </w:rPr>
        <w:t>周岁以上的股东）提议，可以召开临时股东大会。</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第二十八条</w:t>
      </w:r>
      <w:r>
        <w:rPr>
          <w:rFonts w:ascii="仿宋" w:hAnsi="仿宋" w:eastAsia="仿宋" w:cs="仿宋"/>
          <w:sz w:val="32"/>
          <w:szCs w:val="32"/>
        </w:rPr>
        <w:t xml:space="preserve">  </w:t>
      </w:r>
      <w:r>
        <w:rPr>
          <w:rFonts w:hint="eastAsia" w:ascii="仿宋" w:hAnsi="仿宋" w:eastAsia="仿宋" w:cs="仿宋"/>
          <w:sz w:val="32"/>
          <w:szCs w:val="32"/>
        </w:rPr>
        <w:t>股东代表由本村具有股东资格的村民代表或村民推荐产生。任期与村民代表任期一致。</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第二十九条</w:t>
      </w:r>
      <w:r>
        <w:rPr>
          <w:rFonts w:ascii="仿宋" w:hAnsi="仿宋" w:eastAsia="仿宋" w:cs="仿宋"/>
          <w:sz w:val="32"/>
          <w:szCs w:val="32"/>
        </w:rPr>
        <w:t xml:space="preserve"> </w:t>
      </w:r>
      <w:r>
        <w:rPr>
          <w:rFonts w:hint="eastAsia" w:ascii="仿宋" w:hAnsi="仿宋" w:eastAsia="仿宋" w:cs="仿宋"/>
          <w:sz w:val="32"/>
          <w:szCs w:val="32"/>
        </w:rPr>
        <w:t>股东代表大会行使下列职权：</w:t>
      </w:r>
    </w:p>
    <w:p>
      <w:pPr>
        <w:spacing w:line="480" w:lineRule="exact"/>
        <w:ind w:firstLine="570"/>
        <w:jc w:val="left"/>
        <w:rPr>
          <w:rFonts w:ascii="仿宋" w:hAnsi="仿宋" w:eastAsia="仿宋" w:cs="仿宋"/>
          <w:sz w:val="32"/>
          <w:szCs w:val="32"/>
        </w:rPr>
      </w:pPr>
      <w:r>
        <w:rPr>
          <w:rFonts w:hint="eastAsia" w:ascii="仿宋" w:hAnsi="仿宋" w:eastAsia="仿宋"/>
          <w:bCs/>
          <w:sz w:val="32"/>
          <w:szCs w:val="32"/>
        </w:rPr>
        <w:t>（一）审议和修改章程之外的各项规章制度；</w:t>
      </w:r>
      <w:r>
        <w:rPr>
          <w:rFonts w:ascii="仿宋" w:hAnsi="仿宋" w:eastAsia="仿宋"/>
          <w:bCs/>
          <w:sz w:val="32"/>
          <w:szCs w:val="32"/>
        </w:rPr>
        <w:br w:type="textWrapping"/>
      </w:r>
      <w:r>
        <w:rPr>
          <w:rFonts w:hint="eastAsia" w:ascii="仿宋" w:hAnsi="仿宋" w:eastAsia="仿宋"/>
          <w:bCs/>
          <w:sz w:val="32"/>
          <w:szCs w:val="32"/>
        </w:rPr>
        <w:t>　</w:t>
      </w:r>
      <w:r>
        <w:rPr>
          <w:rFonts w:ascii="仿宋" w:hAnsi="仿宋" w:eastAsia="仿宋"/>
          <w:bCs/>
          <w:sz w:val="32"/>
          <w:szCs w:val="32"/>
        </w:rPr>
        <w:t xml:space="preserve"> </w:t>
      </w:r>
      <w:r>
        <w:rPr>
          <w:rFonts w:hint="eastAsia" w:ascii="仿宋" w:hAnsi="仿宋" w:eastAsia="仿宋" w:cs="仿宋"/>
          <w:sz w:val="32"/>
          <w:szCs w:val="32"/>
        </w:rPr>
        <w:t>（二）决定本社经济发展规划、资产经营计划、各类建设项目全年投资计划、重大投资项目的投资决策方案、年度财务收支预决算方案、年终收益分配方案；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（三）决定本社集体资产经营管理方案；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（四）决定土地征用各项补偿费的使用方案；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（五）通过本社财务管理制度，监督财务管理工作；</w:t>
      </w:r>
    </w:p>
    <w:p>
      <w:pPr>
        <w:tabs>
          <w:tab w:val="left" w:pos="0"/>
        </w:tabs>
        <w:spacing w:line="480" w:lineRule="exact"/>
        <w:ind w:firstLine="640" w:firstLineChars="200"/>
        <w:rPr>
          <w:rFonts w:ascii="仿宋" w:hAnsi="仿宋" w:eastAsia="仿宋"/>
          <w:bCs/>
          <w:sz w:val="32"/>
          <w:szCs w:val="32"/>
        </w:rPr>
      </w:pPr>
      <w:r>
        <w:rPr>
          <w:rFonts w:hint="eastAsia" w:ascii="仿宋" w:hAnsi="仿宋" w:eastAsia="仿宋"/>
          <w:bCs/>
          <w:sz w:val="32"/>
          <w:szCs w:val="32"/>
        </w:rPr>
        <w:t>（七）审议本社经营管理人员、所属经济实体负责人的人选、资格、任期和薪酬；</w:t>
      </w:r>
    </w:p>
    <w:p>
      <w:pPr>
        <w:tabs>
          <w:tab w:val="left" w:pos="0"/>
        </w:tabs>
        <w:spacing w:line="480" w:lineRule="exact"/>
        <w:ind w:firstLine="640" w:firstLineChars="200"/>
        <w:rPr>
          <w:rFonts w:ascii="仿宋" w:hAnsi="仿宋" w:eastAsia="仿宋" w:cs="仿宋"/>
          <w:sz w:val="32"/>
          <w:szCs w:val="32"/>
        </w:rPr>
      </w:pPr>
      <w:r>
        <w:rPr>
          <w:rFonts w:hint="eastAsia" w:ascii="仿宋" w:hAnsi="仿宋" w:eastAsia="仿宋"/>
          <w:bCs/>
          <w:sz w:val="32"/>
          <w:szCs w:val="32"/>
        </w:rPr>
        <w:t>（八）法律、法规、规章、政策和本章程规定的其他可以由股东代表大会审议的事项。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第三十条</w:t>
      </w:r>
      <w:r>
        <w:rPr>
          <w:rFonts w:ascii="仿宋" w:hAnsi="仿宋" w:eastAsia="仿宋" w:cs="仿宋"/>
          <w:sz w:val="32"/>
          <w:szCs w:val="32"/>
        </w:rPr>
        <w:t xml:space="preserve">  </w:t>
      </w:r>
      <w:r>
        <w:rPr>
          <w:rFonts w:hint="eastAsia" w:ascii="仿宋" w:hAnsi="仿宋" w:eastAsia="仿宋" w:cs="仿宋"/>
          <w:sz w:val="32"/>
          <w:szCs w:val="32"/>
        </w:rPr>
        <w:t>股东代表大会由理事会召集，理事长主持，一般每季度召开一次。股东代表大会讨论决定的事项，必须有三分之二以上代表参加会议方为有效；股东代表大会所作的决定，必须经应到会代表过半数通过。</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有</w:t>
      </w:r>
      <w:r>
        <w:rPr>
          <w:rFonts w:ascii="仿宋" w:hAnsi="仿宋" w:eastAsia="仿宋" w:cs="仿宋"/>
          <w:sz w:val="32"/>
          <w:szCs w:val="32"/>
        </w:rPr>
        <w:t>1/3</w:t>
      </w:r>
      <w:r>
        <w:rPr>
          <w:rFonts w:hint="eastAsia" w:ascii="仿宋" w:hAnsi="仿宋" w:eastAsia="仿宋" w:cs="仿宋"/>
          <w:sz w:val="32"/>
          <w:szCs w:val="32"/>
        </w:rPr>
        <w:t>以上股东代表提议或理事会提议或监事会提议的情形下，应召开股东代表大会。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第三十一条</w:t>
      </w:r>
      <w:r>
        <w:rPr>
          <w:rFonts w:ascii="仿宋" w:hAnsi="仿宋" w:eastAsia="仿宋" w:cs="仿宋"/>
          <w:sz w:val="32"/>
          <w:szCs w:val="32"/>
        </w:rPr>
        <w:t xml:space="preserve">  </w:t>
      </w:r>
      <w:r>
        <w:rPr>
          <w:rFonts w:hint="eastAsia" w:ascii="仿宋" w:hAnsi="仿宋" w:eastAsia="仿宋" w:cs="仿宋"/>
          <w:sz w:val="32"/>
          <w:szCs w:val="32"/>
        </w:rPr>
        <w:t>股东代表大会实行一人一票制的表决方式。</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第三十二条</w:t>
      </w:r>
      <w:r>
        <w:rPr>
          <w:rFonts w:ascii="仿宋" w:hAnsi="仿宋" w:eastAsia="仿宋" w:cs="仿宋"/>
          <w:sz w:val="32"/>
          <w:szCs w:val="32"/>
        </w:rPr>
        <w:t xml:space="preserve">  </w:t>
      </w:r>
      <w:r>
        <w:rPr>
          <w:rFonts w:hint="eastAsia" w:ascii="仿宋" w:hAnsi="仿宋" w:eastAsia="仿宋" w:cs="仿宋"/>
          <w:sz w:val="32"/>
          <w:szCs w:val="32"/>
        </w:rPr>
        <w:t>股东代表大会应当对所议事项做好会议记录，出席会议的股东代表要在会议记录上签字。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第三十三条</w:t>
      </w:r>
      <w:r>
        <w:rPr>
          <w:rFonts w:ascii="仿宋" w:hAnsi="仿宋" w:eastAsia="仿宋" w:cs="仿宋"/>
          <w:sz w:val="32"/>
          <w:szCs w:val="32"/>
        </w:rPr>
        <w:t xml:space="preserve">  </w:t>
      </w:r>
      <w:r>
        <w:rPr>
          <w:rFonts w:hint="eastAsia" w:ascii="仿宋" w:hAnsi="仿宋" w:eastAsia="仿宋" w:cs="仿宋"/>
          <w:sz w:val="32"/>
          <w:szCs w:val="32"/>
        </w:rPr>
        <w:t>理事会是本社的管理机构和股东（代表）大会的执行机构。理事会成员由农场村“两委”成员担任，理事会成员任期与——村“两委”任期一致。</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理事长由农场村党支部书记担任，其余理事会成员由农场村“两委”成员担任。</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第三十四条</w:t>
      </w:r>
      <w:r>
        <w:rPr>
          <w:rFonts w:ascii="仿宋" w:hAnsi="仿宋" w:eastAsia="仿宋" w:cs="仿宋"/>
          <w:sz w:val="32"/>
          <w:szCs w:val="32"/>
        </w:rPr>
        <w:t xml:space="preserve">  </w:t>
      </w:r>
      <w:r>
        <w:rPr>
          <w:rFonts w:hint="eastAsia" w:ascii="仿宋" w:hAnsi="仿宋" w:eastAsia="仿宋" w:cs="仿宋"/>
          <w:sz w:val="32"/>
          <w:szCs w:val="32"/>
        </w:rPr>
        <w:t>理事会行使下列职权：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（一）负责召集股东（代表）大会，并向股东大会报告工作；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（二）执行股东（代表）大会的决议；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（三）制定本社发展规划、资产经营计划和集体资产经营方案；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（四）对重大投资项目进行可行性论证，制定投资决策方案；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（五）制定本社财务管理制度，制定年度财务预算、决算方案；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（六）制定本社的收益分配方案和弥补亏损方案；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（七）制定本社章程修改方案；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（九）制定理事会、监事会成员的报酬方式、标准及资产经营责任的方案；</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（十）决定内部经营管理机构的设置，根据需要聘用总经理等必要的经营管理人员并决定其报酬事项；</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（十一）制定本社的基本管理制度；</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（十二）其他应由理事会决定的事项。</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第三十五条</w:t>
      </w:r>
      <w:r>
        <w:rPr>
          <w:rFonts w:ascii="仿宋" w:hAnsi="仿宋" w:eastAsia="仿宋" w:cs="仿宋"/>
          <w:sz w:val="32"/>
          <w:szCs w:val="32"/>
        </w:rPr>
        <w:t xml:space="preserve">  </w:t>
      </w:r>
      <w:r>
        <w:rPr>
          <w:rFonts w:hint="eastAsia" w:ascii="仿宋" w:hAnsi="仿宋" w:eastAsia="仿宋" w:cs="仿宋"/>
          <w:sz w:val="32"/>
          <w:szCs w:val="32"/>
        </w:rPr>
        <w:t>理事会会议应有</w:t>
      </w:r>
      <w:r>
        <w:rPr>
          <w:rFonts w:ascii="仿宋" w:hAnsi="仿宋" w:eastAsia="仿宋" w:cs="仿宋"/>
          <w:sz w:val="32"/>
          <w:szCs w:val="32"/>
        </w:rPr>
        <w:t>3/4</w:t>
      </w:r>
      <w:r>
        <w:rPr>
          <w:rFonts w:hint="eastAsia" w:ascii="仿宋" w:hAnsi="仿宋" w:eastAsia="仿宋" w:cs="仿宋"/>
          <w:sz w:val="32"/>
          <w:szCs w:val="32"/>
        </w:rPr>
        <w:t>以上理事参加。</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非理事经理、监事可以列席理事会会议，但无表决资格。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第三十六条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理事长行使下列职权：</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主持股东（代表）大会；</w:t>
      </w:r>
    </w:p>
    <w:p>
      <w:pPr>
        <w:numPr>
          <w:ilvl w:val="0"/>
          <w:numId w:val="1"/>
        </w:num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召集、主持召开理事会会议；</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（三）组织实施股东（代表）大会和理事会会议形成的决议，并向股东（代表）大会、董事会报告；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（四）主持本社的日常经营管理工作；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（五）代表本社或授权相关人员签订协议、合同；</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（六）本社财务由理事长负责签字；</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（七）本社章程规定或者理事会决定的其他职责。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第三十七条</w:t>
      </w:r>
      <w:r>
        <w:rPr>
          <w:rFonts w:ascii="仿宋" w:hAnsi="仿宋" w:eastAsia="仿宋" w:cs="仿宋"/>
          <w:sz w:val="32"/>
          <w:szCs w:val="32"/>
        </w:rPr>
        <w:t xml:space="preserve"> </w:t>
      </w:r>
      <w:r>
        <w:rPr>
          <w:rFonts w:hint="eastAsia" w:ascii="仿宋" w:hAnsi="仿宋" w:eastAsia="仿宋" w:cs="仿宋"/>
          <w:sz w:val="32"/>
          <w:szCs w:val="32"/>
        </w:rPr>
        <w:t>理事会会议由理事长召集和主持，理事长因特殊原因不能履行职务时，由理事长指定其他理事代为召集和主持。</w:t>
      </w:r>
    </w:p>
    <w:p>
      <w:pPr>
        <w:spacing w:line="48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第三十八条</w:t>
      </w:r>
      <w:r>
        <w:rPr>
          <w:rFonts w:ascii="仿宋" w:hAnsi="仿宋" w:eastAsia="仿宋" w:cs="仿宋"/>
          <w:sz w:val="32"/>
          <w:szCs w:val="32"/>
        </w:rPr>
        <w:t xml:space="preserve"> </w:t>
      </w:r>
      <w:r>
        <w:rPr>
          <w:rFonts w:hint="eastAsia" w:ascii="仿宋" w:hAnsi="仿宋" w:eastAsia="仿宋" w:cs="仿宋"/>
          <w:sz w:val="32"/>
          <w:szCs w:val="32"/>
        </w:rPr>
        <w:t>理事会会议实行一人一票表决制，形成的决议须经与会理事</w:t>
      </w:r>
      <w:r>
        <w:rPr>
          <w:rFonts w:ascii="仿宋" w:hAnsi="仿宋" w:eastAsia="仿宋" w:cs="仿宋"/>
          <w:sz w:val="32"/>
          <w:szCs w:val="32"/>
        </w:rPr>
        <w:t>2/3</w:t>
      </w:r>
      <w:r>
        <w:rPr>
          <w:rFonts w:hint="eastAsia" w:ascii="仿宋" w:hAnsi="仿宋" w:eastAsia="仿宋" w:cs="仿宋"/>
          <w:sz w:val="32"/>
          <w:szCs w:val="32"/>
        </w:rPr>
        <w:t>以上同意方可生效。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第三十九条</w:t>
      </w:r>
      <w:r>
        <w:rPr>
          <w:rFonts w:ascii="仿宋" w:hAnsi="仿宋" w:eastAsia="仿宋" w:cs="仿宋"/>
          <w:sz w:val="32"/>
          <w:szCs w:val="32"/>
        </w:rPr>
        <w:t xml:space="preserve"> </w:t>
      </w:r>
      <w:r>
        <w:rPr>
          <w:rFonts w:hint="eastAsia" w:ascii="仿宋" w:hAnsi="仿宋" w:eastAsia="仿宋" w:cs="仿宋"/>
          <w:sz w:val="32"/>
          <w:szCs w:val="32"/>
        </w:rPr>
        <w:t>理事会应当对会议所议事项做好会议记录，出席会议的理事要在会议记录上签字。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第四十条</w:t>
      </w:r>
      <w:r>
        <w:rPr>
          <w:rFonts w:ascii="仿宋" w:hAnsi="仿宋" w:eastAsia="仿宋" w:cs="仿宋"/>
          <w:sz w:val="32"/>
          <w:szCs w:val="32"/>
        </w:rPr>
        <w:t xml:space="preserve"> </w:t>
      </w:r>
      <w:r>
        <w:rPr>
          <w:rFonts w:hint="eastAsia" w:ascii="仿宋" w:hAnsi="仿宋" w:eastAsia="仿宋" w:cs="仿宋"/>
          <w:sz w:val="32"/>
          <w:szCs w:val="32"/>
        </w:rPr>
        <w:t>理事会的决策应当符合法律、法规、规章、政策和本章程规定。</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第四十一条</w:t>
      </w:r>
      <w:r>
        <w:rPr>
          <w:rFonts w:ascii="仿宋" w:hAnsi="仿宋" w:eastAsia="仿宋" w:cs="仿宋"/>
          <w:sz w:val="32"/>
          <w:szCs w:val="32"/>
        </w:rPr>
        <w:t xml:space="preserve"> </w:t>
      </w:r>
      <w:r>
        <w:rPr>
          <w:rFonts w:hint="eastAsia" w:ascii="仿宋" w:hAnsi="仿宋" w:eastAsia="仿宋" w:cs="仿宋"/>
          <w:sz w:val="32"/>
          <w:szCs w:val="32"/>
        </w:rPr>
        <w:t>监事会是本社常设的监督机构，任期与——年。</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监事会设监事长</w:t>
      </w:r>
      <w:r>
        <w:rPr>
          <w:rFonts w:ascii="仿宋" w:hAnsi="仿宋" w:eastAsia="仿宋" w:cs="仿宋"/>
          <w:sz w:val="32"/>
          <w:szCs w:val="32"/>
        </w:rPr>
        <w:t>1</w:t>
      </w:r>
      <w:r>
        <w:rPr>
          <w:rFonts w:hint="eastAsia" w:ascii="仿宋" w:hAnsi="仿宋" w:eastAsia="仿宋" w:cs="仿宋"/>
          <w:sz w:val="32"/>
          <w:szCs w:val="32"/>
        </w:rPr>
        <w:t>人。</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理事会成员、财务人员及其直系亲属不得担任监事。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第四十二条</w:t>
      </w:r>
      <w:r>
        <w:rPr>
          <w:rFonts w:ascii="仿宋" w:hAnsi="仿宋" w:eastAsia="仿宋" w:cs="仿宋"/>
          <w:sz w:val="32"/>
          <w:szCs w:val="32"/>
        </w:rPr>
        <w:t xml:space="preserve">  </w:t>
      </w:r>
      <w:r>
        <w:rPr>
          <w:rFonts w:hint="eastAsia" w:ascii="仿宋" w:hAnsi="仿宋" w:eastAsia="仿宋" w:cs="仿宋"/>
          <w:sz w:val="32"/>
          <w:szCs w:val="32"/>
        </w:rPr>
        <w:t>监事会对股东代表大会负责，行使下列职权：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（一）监督本社章程的执行情况；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（二）监督股东（代表）大会决议的执行情况；</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（三）对理事进行监督，提出建议和批评意见；</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（四）审查本社财务，并向股东公布；</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（五）检查监督各项经营管理活动；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（六）协助开展审计监督工作；</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（七）向股东（代表）大会作监事工作报告；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（八）提议召开临时股东代表大会；</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（九）法律、法规、规章、政策和本章程规定的其他职责。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第四十三条</w:t>
      </w:r>
      <w:r>
        <w:rPr>
          <w:rFonts w:ascii="仿宋" w:hAnsi="仿宋" w:eastAsia="仿宋" w:cs="仿宋"/>
          <w:sz w:val="32"/>
          <w:szCs w:val="32"/>
        </w:rPr>
        <w:t xml:space="preserve">  </w:t>
      </w:r>
      <w:r>
        <w:rPr>
          <w:rFonts w:hint="eastAsia" w:ascii="仿宋" w:hAnsi="仿宋" w:eastAsia="仿宋" w:cs="仿宋"/>
          <w:sz w:val="32"/>
          <w:szCs w:val="32"/>
        </w:rPr>
        <w:t>监事会会议应有全体监事参加，由监事长召集和主持。</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第四十四条</w:t>
      </w:r>
      <w:r>
        <w:rPr>
          <w:rFonts w:ascii="仿宋" w:hAnsi="仿宋" w:eastAsia="仿宋" w:cs="仿宋"/>
          <w:sz w:val="32"/>
          <w:szCs w:val="32"/>
        </w:rPr>
        <w:t xml:space="preserve">  </w:t>
      </w:r>
      <w:r>
        <w:rPr>
          <w:rFonts w:hint="eastAsia" w:ascii="仿宋" w:hAnsi="仿宋" w:eastAsia="仿宋" w:cs="仿宋"/>
          <w:sz w:val="32"/>
          <w:szCs w:val="32"/>
        </w:rPr>
        <w:t>监事会会议实行一人一票表决制，形成的决议须经全体监事</w:t>
      </w:r>
      <w:r>
        <w:rPr>
          <w:rFonts w:ascii="仿宋" w:hAnsi="仿宋" w:eastAsia="仿宋" w:cs="仿宋"/>
          <w:sz w:val="32"/>
          <w:szCs w:val="32"/>
        </w:rPr>
        <w:t>2/3</w:t>
      </w:r>
      <w:r>
        <w:rPr>
          <w:rFonts w:hint="eastAsia" w:ascii="仿宋" w:hAnsi="仿宋" w:eastAsia="仿宋" w:cs="仿宋"/>
          <w:sz w:val="32"/>
          <w:szCs w:val="32"/>
        </w:rPr>
        <w:t>以上同意方能生效。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第四十五条</w:t>
      </w:r>
      <w:r>
        <w:rPr>
          <w:rFonts w:ascii="仿宋" w:hAnsi="仿宋" w:eastAsia="仿宋" w:cs="仿宋"/>
          <w:sz w:val="32"/>
          <w:szCs w:val="32"/>
        </w:rPr>
        <w:t xml:space="preserve">  </w:t>
      </w:r>
      <w:r>
        <w:rPr>
          <w:rFonts w:hint="eastAsia" w:ascii="仿宋" w:hAnsi="仿宋" w:eastAsia="仿宋" w:cs="仿宋"/>
          <w:sz w:val="32"/>
          <w:szCs w:val="32"/>
        </w:rPr>
        <w:t>召开监事会会议，监事会应当对会议所议事项做好会议记录，出席会议的监事要在会议记录上签字。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第四十六条</w:t>
      </w:r>
      <w:r>
        <w:rPr>
          <w:rFonts w:ascii="仿宋" w:hAnsi="仿宋" w:eastAsia="仿宋" w:cs="仿宋"/>
          <w:sz w:val="32"/>
          <w:szCs w:val="32"/>
        </w:rPr>
        <w:t xml:space="preserve">  </w:t>
      </w:r>
      <w:r>
        <w:rPr>
          <w:rFonts w:hint="eastAsia" w:ascii="仿宋" w:hAnsi="仿宋" w:eastAsia="仿宋" w:cs="仿宋"/>
          <w:sz w:val="32"/>
          <w:szCs w:val="32"/>
        </w:rPr>
        <w:t>理事、监事及其他经营管理人员，遵循下列准则：</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（一）遵守本章程，办事公道，尽职尽责，维护本社及股东的合法权益；</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（二）依法保守本社商业秘密；</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（三）不侵占、挪用本社及股东的资产；</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（四）不擅自将本社资金借贷给公民、法人或其他组织；</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（五）不擅自将本社资产为公民、法人或其他组织提供债务担保；</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（六）不将本社资金以个人名义开立账户存储；</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（七）法律、法规、规章、政策和本章程规定的必须遵守的其他准则。</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第六章</w:t>
      </w:r>
      <w:r>
        <w:rPr>
          <w:rFonts w:ascii="黑体" w:hAnsi="黑体" w:eastAsia="黑体" w:cs="仿宋"/>
          <w:sz w:val="32"/>
          <w:szCs w:val="32"/>
        </w:rPr>
        <w:t xml:space="preserve">  </w:t>
      </w:r>
      <w:r>
        <w:rPr>
          <w:rFonts w:hint="eastAsia" w:ascii="黑体" w:hAnsi="黑体" w:eastAsia="黑体" w:cs="仿宋"/>
          <w:sz w:val="32"/>
          <w:szCs w:val="32"/>
        </w:rPr>
        <w:t>资产经营与管理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第四十七条</w:t>
      </w:r>
      <w:r>
        <w:rPr>
          <w:rFonts w:ascii="仿宋" w:hAnsi="仿宋" w:eastAsia="仿宋" w:cs="仿宋"/>
          <w:sz w:val="32"/>
          <w:szCs w:val="32"/>
        </w:rPr>
        <w:t xml:space="preserve">  </w:t>
      </w:r>
      <w:r>
        <w:rPr>
          <w:rFonts w:hint="eastAsia" w:ascii="仿宋" w:hAnsi="仿宋" w:eastAsia="仿宋" w:cs="仿宋"/>
          <w:sz w:val="32"/>
          <w:szCs w:val="32"/>
        </w:rPr>
        <w:t>理事会应以效益为中心，以资产的保值增值为目标，加强对本社资产的经营管理。可依法决定资产的经营方式，采取独资经营、股份合作、租赁、拍卖、兼并等办法，盘活存量资产，确保资产保值增值。</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第四十八条</w:t>
      </w:r>
      <w:r>
        <w:rPr>
          <w:rFonts w:ascii="仿宋" w:hAnsi="仿宋" w:eastAsia="仿宋" w:cs="仿宋"/>
          <w:sz w:val="32"/>
          <w:szCs w:val="32"/>
        </w:rPr>
        <w:t xml:space="preserve">  </w:t>
      </w:r>
      <w:r>
        <w:rPr>
          <w:rFonts w:hint="eastAsia" w:ascii="仿宋" w:hAnsi="仿宋" w:eastAsia="仿宋" w:cs="仿宋"/>
          <w:sz w:val="32"/>
          <w:szCs w:val="32"/>
        </w:rPr>
        <w:t>理事会在资产发包、租赁时，应依法签订承包、租赁合同，按合同约定及时向承包人、承租人收取承包费、租金。重大工程项目的承包、租赁应进行公开招投标。</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第四十九条</w:t>
      </w:r>
      <w:r>
        <w:rPr>
          <w:rFonts w:ascii="仿宋" w:hAnsi="仿宋" w:eastAsia="仿宋" w:cs="仿宋"/>
          <w:sz w:val="32"/>
          <w:szCs w:val="32"/>
        </w:rPr>
        <w:t xml:space="preserve">  </w:t>
      </w:r>
      <w:r>
        <w:rPr>
          <w:rFonts w:hint="eastAsia" w:ascii="仿宋" w:hAnsi="仿宋" w:eastAsia="仿宋" w:cs="仿宋"/>
          <w:sz w:val="32"/>
          <w:szCs w:val="32"/>
        </w:rPr>
        <w:t>理事会对本社负有资产保值增值的责任，未经股东代表大会讨论通过，不得将集体资金出借给任何单位和个人，不得为其他单位和个人作经济担保。</w:t>
      </w:r>
      <w:r>
        <w:rPr>
          <w:rFonts w:ascii="仿宋" w:hAnsi="仿宋" w:eastAsia="仿宋" w:cs="仿宋"/>
          <w:sz w:val="32"/>
          <w:szCs w:val="32"/>
        </w:rPr>
        <w:t xml:space="preserve"> </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第五十条</w:t>
      </w:r>
      <w:r>
        <w:rPr>
          <w:rFonts w:ascii="仿宋" w:hAnsi="仿宋" w:eastAsia="仿宋" w:cs="仿宋"/>
          <w:sz w:val="32"/>
          <w:szCs w:val="32"/>
        </w:rPr>
        <w:t xml:space="preserve">  </w:t>
      </w:r>
      <w:r>
        <w:rPr>
          <w:rFonts w:hint="eastAsia" w:ascii="仿宋" w:hAnsi="仿宋" w:eastAsia="仿宋" w:cs="仿宋"/>
          <w:sz w:val="32"/>
          <w:szCs w:val="32"/>
        </w:rPr>
        <w:t>本社必须建立集体资产登记制度，逐步完善各项经营管理制度。</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第七章</w:t>
      </w:r>
      <w:r>
        <w:rPr>
          <w:rFonts w:ascii="黑体" w:hAnsi="黑体" w:eastAsia="黑体" w:cs="仿宋"/>
          <w:sz w:val="32"/>
          <w:szCs w:val="32"/>
        </w:rPr>
        <w:t xml:space="preserve">  </w:t>
      </w:r>
      <w:r>
        <w:rPr>
          <w:rFonts w:hint="eastAsia" w:ascii="黑体" w:hAnsi="黑体" w:eastAsia="黑体" w:cs="仿宋"/>
          <w:sz w:val="32"/>
          <w:szCs w:val="32"/>
        </w:rPr>
        <w:t>财务管理与收益分配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第五十一条</w:t>
      </w:r>
      <w:r>
        <w:rPr>
          <w:rFonts w:ascii="仿宋" w:hAnsi="仿宋" w:eastAsia="仿宋" w:cs="仿宋"/>
          <w:sz w:val="32"/>
          <w:szCs w:val="32"/>
        </w:rPr>
        <w:t xml:space="preserve">  </w:t>
      </w:r>
      <w:r>
        <w:rPr>
          <w:rFonts w:hint="eastAsia" w:ascii="仿宋" w:hAnsi="仿宋" w:eastAsia="仿宋" w:cs="仿宋"/>
          <w:sz w:val="32"/>
          <w:szCs w:val="32"/>
        </w:rPr>
        <w:t>本社实行独立的财务管理和会计核算，严格执行财政部制定的《村集体经济组织会计制度》，严格遵照和贯彻省、市、区、镇和股东代表大会通过和制定的财务管理制度，切实加强财务管理和会计核算。</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第五十二条</w:t>
      </w:r>
      <w:r>
        <w:rPr>
          <w:rFonts w:ascii="仿宋" w:hAnsi="仿宋" w:eastAsia="仿宋" w:cs="仿宋"/>
          <w:sz w:val="32"/>
          <w:szCs w:val="32"/>
        </w:rPr>
        <w:t xml:space="preserve"> </w:t>
      </w:r>
      <w:r>
        <w:rPr>
          <w:rFonts w:hint="eastAsia" w:ascii="仿宋" w:hAnsi="仿宋" w:eastAsia="仿宋" w:cs="仿宋"/>
          <w:sz w:val="32"/>
          <w:szCs w:val="32"/>
        </w:rPr>
        <w:t>本社设会计一名，负责财务工作，实行民主理财、民主监督、民主管理。本社各项收支必须经监事会审核签章后方可入账，重大财务事项必须接受监事会的事前、事中和事后监督。本社应充分保障村和合作社必要、合理的经费开支。</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第五十三条</w:t>
      </w:r>
      <w:r>
        <w:rPr>
          <w:rFonts w:ascii="仿宋" w:hAnsi="仿宋" w:eastAsia="仿宋" w:cs="仿宋"/>
          <w:sz w:val="32"/>
          <w:szCs w:val="32"/>
        </w:rPr>
        <w:t xml:space="preserve">  </w:t>
      </w:r>
      <w:r>
        <w:rPr>
          <w:rFonts w:hint="eastAsia" w:ascii="仿宋" w:hAnsi="仿宋" w:eastAsia="仿宋" w:cs="仿宋"/>
          <w:sz w:val="32"/>
          <w:szCs w:val="32"/>
        </w:rPr>
        <w:t>财务收支情况和资产营运情况经监事会审查监督后，按月逐笔明细进行公开，接受股东监督。</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第五十四条</w:t>
      </w:r>
      <w:r>
        <w:rPr>
          <w:rFonts w:ascii="仿宋" w:hAnsi="仿宋" w:eastAsia="仿宋" w:cs="仿宋"/>
          <w:sz w:val="32"/>
          <w:szCs w:val="32"/>
        </w:rPr>
        <w:t xml:space="preserve">  </w:t>
      </w:r>
      <w:r>
        <w:rPr>
          <w:rFonts w:hint="eastAsia" w:ascii="仿宋" w:hAnsi="仿宋" w:eastAsia="仿宋" w:cs="仿宋"/>
          <w:sz w:val="32"/>
          <w:szCs w:val="32"/>
        </w:rPr>
        <w:t>财务预决算报告、重大开支项目和收益分配方案，履行第十一条前置程序后，经股东代表大会审议通过。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第五十五条</w:t>
      </w:r>
      <w:r>
        <w:rPr>
          <w:rFonts w:ascii="仿宋" w:hAnsi="仿宋" w:eastAsia="仿宋" w:cs="仿宋"/>
          <w:sz w:val="32"/>
          <w:szCs w:val="32"/>
        </w:rPr>
        <w:t xml:space="preserve">  </w:t>
      </w:r>
      <w:r>
        <w:rPr>
          <w:rFonts w:hint="eastAsia" w:ascii="仿宋" w:hAnsi="仿宋" w:eastAsia="仿宋" w:cs="仿宋"/>
          <w:sz w:val="32"/>
          <w:szCs w:val="32"/>
        </w:rPr>
        <w:t>本社实行按股分红、量入为出、保障公平的分配原则。无收益不得分配，严禁举债分配。当年可分配收益按照如下顺序分配：</w:t>
      </w:r>
    </w:p>
    <w:p>
      <w:pPr>
        <w:numPr>
          <w:ilvl w:val="255"/>
          <w:numId w:val="0"/>
        </w:num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（一）根据实际需求从当年收益中提取30</w:t>
      </w:r>
      <w:r>
        <w:rPr>
          <w:rFonts w:ascii="仿宋" w:hAnsi="仿宋" w:eastAsia="仿宋" w:cs="仿宋"/>
          <w:sz w:val="32"/>
          <w:szCs w:val="32"/>
        </w:rPr>
        <w:t xml:space="preserve"> %</w:t>
      </w:r>
      <w:r>
        <w:rPr>
          <w:rFonts w:hint="eastAsia" w:ascii="仿宋" w:hAnsi="仿宋" w:eastAsia="仿宋" w:cs="仿宋"/>
          <w:sz w:val="32"/>
          <w:szCs w:val="32"/>
        </w:rPr>
        <w:t>的公积公益金，用于扩大再生产、弥补亏损，或用于集体公益性事业。经股东（代表）大会讨论通过后，在取得非经营性资产收益后，可以将补偿款纳入公积公益金。</w:t>
      </w:r>
    </w:p>
    <w:p>
      <w:pPr>
        <w:spacing w:line="48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（二）提取公积公益金后，剩余部分用于股权分红，分红以现金或实物形式进行分配。</w:t>
      </w:r>
    </w:p>
    <w:p>
      <w:pPr>
        <w:spacing w:line="480" w:lineRule="exact"/>
        <w:ind w:firstLine="570"/>
        <w:jc w:val="left"/>
        <w:rPr>
          <w:rFonts w:ascii="仿宋" w:hAnsi="仿宋" w:eastAsia="仿宋" w:cs="仿宋"/>
          <w:sz w:val="32"/>
          <w:szCs w:val="32"/>
        </w:rPr>
      </w:pPr>
      <w:r>
        <w:rPr>
          <w:rFonts w:hint="eastAsia" w:ascii="仿宋" w:hAnsi="仿宋" w:eastAsia="仿宋" w:cs="仿宋"/>
          <w:sz w:val="32"/>
          <w:szCs w:val="32"/>
        </w:rPr>
        <w:t>（三）对占用征收的土地补偿款，可暂按集体资产产权制度改革基准日前的分配方式执行。</w:t>
      </w:r>
      <w:r>
        <w:rPr>
          <w:rFonts w:ascii="仿宋" w:hAnsi="仿宋" w:eastAsia="仿宋" w:cs="仿宋"/>
          <w:sz w:val="32"/>
          <w:szCs w:val="32"/>
        </w:rPr>
        <w:br w:type="textWrapping"/>
      </w:r>
      <w:r>
        <w:rPr>
          <w:rFonts w:ascii="仿宋" w:hAnsi="仿宋" w:eastAsia="仿宋" w:cs="仿宋"/>
          <w:sz w:val="32"/>
          <w:szCs w:val="32"/>
        </w:rPr>
        <w:t xml:space="preserve">    </w:t>
      </w:r>
      <w:r>
        <w:rPr>
          <w:rFonts w:hint="eastAsia" w:ascii="仿宋" w:hAnsi="仿宋" w:eastAsia="仿宋" w:cs="仿宋"/>
          <w:sz w:val="32"/>
          <w:szCs w:val="32"/>
        </w:rPr>
        <w:t>其他土地和非经营性资产因征收等事项变现后，补偿款作为土地和非经营性资产置换的资产，本社对资产收益按年度进行分配。</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第五十六条</w:t>
      </w:r>
      <w:r>
        <w:rPr>
          <w:rFonts w:ascii="仿宋" w:hAnsi="仿宋" w:eastAsia="仿宋" w:cs="仿宋"/>
          <w:sz w:val="32"/>
          <w:szCs w:val="32"/>
        </w:rPr>
        <w:t xml:space="preserve"> </w:t>
      </w:r>
      <w:r>
        <w:rPr>
          <w:rFonts w:hint="eastAsia" w:ascii="仿宋" w:hAnsi="仿宋" w:eastAsia="仿宋" w:cs="仿宋"/>
          <w:sz w:val="32"/>
          <w:szCs w:val="32"/>
        </w:rPr>
        <w:t>本社的分配方案，不得违背有关法规政策及章程规定，报大沁他拉镇核准，由股东（代表）大会审议表决通过后执行。</w:t>
      </w:r>
    </w:p>
    <w:p>
      <w:pPr>
        <w:spacing w:line="480" w:lineRule="exact"/>
        <w:ind w:firstLine="570"/>
        <w:jc w:val="left"/>
        <w:rPr>
          <w:rFonts w:hint="eastAsia" w:ascii="仿宋" w:hAnsi="仿宋" w:eastAsia="仿宋" w:cs="仿宋"/>
          <w:sz w:val="32"/>
          <w:szCs w:val="32"/>
        </w:rPr>
      </w:pPr>
      <w:r>
        <w:rPr>
          <w:rFonts w:hint="eastAsia" w:ascii="仿宋" w:hAnsi="仿宋" w:eastAsia="仿宋" w:cs="仿宋"/>
          <w:b/>
          <w:sz w:val="32"/>
          <w:szCs w:val="32"/>
        </w:rPr>
        <w:t>第五十七条</w:t>
      </w:r>
      <w:r>
        <w:rPr>
          <w:rFonts w:ascii="仿宋" w:hAnsi="仿宋" w:eastAsia="仿宋" w:cs="仿宋"/>
          <w:sz w:val="32"/>
          <w:szCs w:val="32"/>
        </w:rPr>
        <w:t xml:space="preserve">  </w:t>
      </w:r>
      <w:r>
        <w:rPr>
          <w:rFonts w:hint="eastAsia" w:ascii="仿宋" w:hAnsi="仿宋" w:eastAsia="仿宋" w:cs="仿宋"/>
          <w:sz w:val="32"/>
          <w:szCs w:val="32"/>
        </w:rPr>
        <w:t>本社股东的行为违反《村规民约》规定的，股权收益按《村规民约》规定执行。</w:t>
      </w:r>
    </w:p>
    <w:p>
      <w:pPr>
        <w:spacing w:line="480" w:lineRule="exact"/>
        <w:ind w:firstLine="570"/>
        <w:jc w:val="left"/>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 xml:space="preserve">第五十八条  </w:t>
      </w:r>
      <w:r>
        <w:rPr>
          <w:rFonts w:hint="eastAsia" w:ascii="仿宋" w:hAnsi="仿宋" w:eastAsia="仿宋" w:cs="仿宋"/>
          <w:b w:val="0"/>
          <w:bCs w:val="0"/>
          <w:sz w:val="32"/>
          <w:szCs w:val="32"/>
          <w:lang w:val="en-US" w:eastAsia="zh-CN"/>
        </w:rPr>
        <w:t>由于本社没有财务管理经验和能力的人员，所以由我村报账员和计生主任代管会计及现金工作。</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第八章</w:t>
      </w:r>
      <w:r>
        <w:rPr>
          <w:rFonts w:ascii="黑体" w:hAnsi="黑体" w:eastAsia="黑体" w:cs="仿宋"/>
          <w:sz w:val="32"/>
          <w:szCs w:val="32"/>
        </w:rPr>
        <w:t xml:space="preserve">  </w:t>
      </w:r>
      <w:r>
        <w:rPr>
          <w:rFonts w:hint="eastAsia" w:ascii="黑体" w:hAnsi="黑体" w:eastAsia="黑体" w:cs="仿宋"/>
          <w:sz w:val="32"/>
          <w:szCs w:val="32"/>
        </w:rPr>
        <w:t>合并、分立</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第五十</w:t>
      </w:r>
      <w:r>
        <w:rPr>
          <w:rFonts w:hint="eastAsia" w:ascii="仿宋" w:hAnsi="仿宋" w:eastAsia="仿宋" w:cs="仿宋"/>
          <w:b/>
          <w:sz w:val="32"/>
          <w:szCs w:val="32"/>
          <w:lang w:val="en-US" w:eastAsia="zh-CN"/>
        </w:rPr>
        <w:t>九</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本社的合并、分立参照有关法律和政策执行。</w:t>
      </w:r>
    </w:p>
    <w:p>
      <w:pPr>
        <w:spacing w:line="480" w:lineRule="exact"/>
        <w:jc w:val="center"/>
        <w:rPr>
          <w:rFonts w:ascii="黑体" w:hAnsi="黑体" w:eastAsia="黑体" w:cs="仿宋"/>
          <w:sz w:val="32"/>
          <w:szCs w:val="32"/>
        </w:rPr>
      </w:pPr>
      <w:r>
        <w:rPr>
          <w:rFonts w:hint="eastAsia" w:ascii="黑体" w:hAnsi="黑体" w:eastAsia="黑体" w:cs="仿宋"/>
          <w:sz w:val="32"/>
          <w:szCs w:val="32"/>
        </w:rPr>
        <w:t>第九章</w:t>
      </w:r>
      <w:r>
        <w:rPr>
          <w:rFonts w:ascii="黑体" w:hAnsi="黑体" w:eastAsia="黑体" w:cs="仿宋"/>
          <w:sz w:val="32"/>
          <w:szCs w:val="32"/>
        </w:rPr>
        <w:t xml:space="preserve">  </w:t>
      </w:r>
      <w:r>
        <w:rPr>
          <w:rFonts w:hint="eastAsia" w:ascii="黑体" w:hAnsi="黑体" w:eastAsia="黑体" w:cs="仿宋"/>
          <w:sz w:val="32"/>
          <w:szCs w:val="32"/>
        </w:rPr>
        <w:t>附则</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w:t>
      </w:r>
      <w:r>
        <w:rPr>
          <w:rFonts w:hint="eastAsia" w:ascii="仿宋" w:hAnsi="仿宋" w:eastAsia="仿宋" w:cs="仿宋"/>
          <w:b/>
          <w:sz w:val="32"/>
          <w:szCs w:val="32"/>
          <w:lang w:val="en-US" w:eastAsia="zh-CN"/>
        </w:rPr>
        <w:t>六十</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本章程经大沁他拉镇审核，由全体股东签字，经第一届股东代表大会表决通过后施行，并报奈曼旗农业局备案。</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一</w:t>
      </w:r>
      <w:r>
        <w:rPr>
          <w:rFonts w:hint="eastAsia" w:ascii="仿宋" w:hAnsi="仿宋" w:eastAsia="仿宋" w:cs="仿宋"/>
          <w:b/>
          <w:sz w:val="32"/>
          <w:szCs w:val="32"/>
        </w:rPr>
        <w:t>条</w:t>
      </w:r>
      <w:r>
        <w:rPr>
          <w:rFonts w:ascii="仿宋" w:hAnsi="仿宋" w:eastAsia="仿宋" w:cs="仿宋"/>
          <w:b/>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修改本章程，履行第十一条前置程序后，由股东大会审议通过。</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二</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本章程与国家法律、法规、政策相抵触的以国家法律、法规、政策为准。</w:t>
      </w:r>
    </w:p>
    <w:p>
      <w:pPr>
        <w:spacing w:line="480" w:lineRule="exact"/>
        <w:ind w:firstLine="570"/>
        <w:jc w:val="left"/>
        <w:rPr>
          <w:rFonts w:ascii="仿宋" w:hAnsi="仿宋" w:eastAsia="仿宋" w:cs="仿宋"/>
          <w:sz w:val="32"/>
          <w:szCs w:val="32"/>
        </w:rPr>
      </w:pPr>
      <w:r>
        <w:rPr>
          <w:rFonts w:hint="eastAsia" w:ascii="仿宋" w:hAnsi="仿宋" w:eastAsia="仿宋" w:cs="仿宋"/>
          <w:b/>
          <w:sz w:val="32"/>
          <w:szCs w:val="32"/>
        </w:rPr>
        <w:t>第六十</w:t>
      </w:r>
      <w:r>
        <w:rPr>
          <w:rFonts w:hint="eastAsia" w:ascii="仿宋" w:hAnsi="仿宋" w:eastAsia="仿宋" w:cs="仿宋"/>
          <w:b/>
          <w:sz w:val="32"/>
          <w:szCs w:val="32"/>
          <w:lang w:val="en-US" w:eastAsia="zh-CN"/>
        </w:rPr>
        <w:t>三</w:t>
      </w:r>
      <w:r>
        <w:rPr>
          <w:rFonts w:hint="eastAsia" w:ascii="仿宋" w:hAnsi="仿宋" w:eastAsia="仿宋" w:cs="仿宋"/>
          <w:b/>
          <w:sz w:val="32"/>
          <w:szCs w:val="32"/>
        </w:rPr>
        <w:t>条</w:t>
      </w:r>
      <w:r>
        <w:rPr>
          <w:rFonts w:ascii="仿宋" w:hAnsi="仿宋" w:eastAsia="仿宋" w:cs="仿宋"/>
          <w:sz w:val="32"/>
          <w:szCs w:val="32"/>
        </w:rPr>
        <w:t xml:space="preserve">  </w:t>
      </w:r>
      <w:r>
        <w:rPr>
          <w:rFonts w:hint="eastAsia" w:ascii="仿宋" w:hAnsi="仿宋" w:eastAsia="仿宋" w:cs="仿宋"/>
          <w:sz w:val="32"/>
          <w:szCs w:val="32"/>
        </w:rPr>
        <w:t>本章程由理事会负责解释。</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rPr>
    </w:pPr>
    <w:r>
      <w:rPr>
        <w:rFonts w:hint="eastAsi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3"/>
                      <w:rPr>
                        <w:rFonts w:hint="eastAsia"/>
                      </w:rPr>
                    </w:pPr>
                    <w:r>
                      <w:fldChar w:fldCharType="begin"/>
                    </w:r>
                    <w:r>
                      <w:instrText xml:space="preserve"> PAGE  \* MERGEFORMAT </w:instrText>
                    </w:r>
                    <w:r>
                      <w:fldChar w:fldCharType="separate"/>
                    </w:r>
                    <w:r>
                      <w:rPr>
                        <w:rFonts w:hint="eastAsia"/>
                      </w:rP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0C137"/>
    <w:multiLevelType w:val="singleLevel"/>
    <w:tmpl w:val="59B0C137"/>
    <w:lvl w:ilvl="0" w:tentative="0">
      <w:start w:val="1"/>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31C81"/>
    <w:rsid w:val="00006AF2"/>
    <w:rsid w:val="00031206"/>
    <w:rsid w:val="00043F98"/>
    <w:rsid w:val="00066E00"/>
    <w:rsid w:val="000C502D"/>
    <w:rsid w:val="000C61E1"/>
    <w:rsid w:val="00101A93"/>
    <w:rsid w:val="001142F9"/>
    <w:rsid w:val="00130E14"/>
    <w:rsid w:val="0016780C"/>
    <w:rsid w:val="001E7037"/>
    <w:rsid w:val="002530B9"/>
    <w:rsid w:val="00266009"/>
    <w:rsid w:val="002A345C"/>
    <w:rsid w:val="002A3F08"/>
    <w:rsid w:val="002B285B"/>
    <w:rsid w:val="002D194B"/>
    <w:rsid w:val="002F51C9"/>
    <w:rsid w:val="003175FE"/>
    <w:rsid w:val="003351DB"/>
    <w:rsid w:val="00342869"/>
    <w:rsid w:val="003536ED"/>
    <w:rsid w:val="00355A9A"/>
    <w:rsid w:val="00377431"/>
    <w:rsid w:val="00390C1B"/>
    <w:rsid w:val="00394BCF"/>
    <w:rsid w:val="003D205B"/>
    <w:rsid w:val="003F250E"/>
    <w:rsid w:val="0042795B"/>
    <w:rsid w:val="004303E3"/>
    <w:rsid w:val="004908BA"/>
    <w:rsid w:val="004F4AE7"/>
    <w:rsid w:val="004F73C6"/>
    <w:rsid w:val="005578AE"/>
    <w:rsid w:val="00563466"/>
    <w:rsid w:val="005965D5"/>
    <w:rsid w:val="005A473B"/>
    <w:rsid w:val="005A6C74"/>
    <w:rsid w:val="006170D2"/>
    <w:rsid w:val="006405E7"/>
    <w:rsid w:val="0066285A"/>
    <w:rsid w:val="0081049B"/>
    <w:rsid w:val="0086731C"/>
    <w:rsid w:val="00883C6E"/>
    <w:rsid w:val="00891C89"/>
    <w:rsid w:val="008E1802"/>
    <w:rsid w:val="00911270"/>
    <w:rsid w:val="009202F9"/>
    <w:rsid w:val="00965FA4"/>
    <w:rsid w:val="00992131"/>
    <w:rsid w:val="00994CCD"/>
    <w:rsid w:val="009C7E16"/>
    <w:rsid w:val="00A33AD8"/>
    <w:rsid w:val="00A43809"/>
    <w:rsid w:val="00B2308A"/>
    <w:rsid w:val="00B57EB1"/>
    <w:rsid w:val="00BB4A64"/>
    <w:rsid w:val="00BD280D"/>
    <w:rsid w:val="00BE37D6"/>
    <w:rsid w:val="00C45884"/>
    <w:rsid w:val="00C729CC"/>
    <w:rsid w:val="00CA338D"/>
    <w:rsid w:val="00CF6783"/>
    <w:rsid w:val="00D163A1"/>
    <w:rsid w:val="00D47E70"/>
    <w:rsid w:val="00D70232"/>
    <w:rsid w:val="00E8115C"/>
    <w:rsid w:val="00EE7388"/>
    <w:rsid w:val="00EF6C6F"/>
    <w:rsid w:val="00F62583"/>
    <w:rsid w:val="00F64691"/>
    <w:rsid w:val="0E885C56"/>
    <w:rsid w:val="1F054617"/>
    <w:rsid w:val="273620F7"/>
    <w:rsid w:val="2ACC702C"/>
    <w:rsid w:val="49531C81"/>
    <w:rsid w:val="4D8910E5"/>
    <w:rsid w:val="5929191B"/>
    <w:rsid w:val="5C9627ED"/>
    <w:rsid w:val="649F3126"/>
    <w:rsid w:val="66B87A1D"/>
    <w:rsid w:val="763F2529"/>
    <w:rsid w:val="7E9020B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unhideWhenUsed/>
    <w:qFormat/>
    <w:uiPriority w:val="99"/>
    <w:rPr>
      <w:sz w:val="18"/>
      <w:szCs w:val="18"/>
    </w:rPr>
  </w:style>
  <w:style w:type="paragraph" w:styleId="3">
    <w:name w:val="footer"/>
    <w:basedOn w:val="1"/>
    <w:link w:val="6"/>
    <w:qFormat/>
    <w:uiPriority w:val="99"/>
    <w:pPr>
      <w:tabs>
        <w:tab w:val="center" w:pos="4153"/>
        <w:tab w:val="right" w:pos="8306"/>
      </w:tabs>
      <w:snapToGrid w:val="0"/>
      <w:jc w:val="left"/>
    </w:pPr>
    <w:rPr>
      <w:sz w:val="18"/>
    </w:rPr>
  </w:style>
  <w:style w:type="character" w:customStyle="1" w:styleId="6">
    <w:name w:val="页脚 Char"/>
    <w:basedOn w:val="5"/>
    <w:link w:val="3"/>
    <w:semiHidden/>
    <w:qFormat/>
    <w:locked/>
    <w:uiPriority w:val="99"/>
    <w:rPr>
      <w:rFonts w:cs="Times New Roman"/>
      <w:sz w:val="18"/>
      <w:szCs w:val="18"/>
    </w:rPr>
  </w:style>
  <w:style w:type="character" w:customStyle="1" w:styleId="7">
    <w:name w:val="批注框文本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884</Words>
  <Characters>5039</Characters>
  <Lines>41</Lines>
  <Paragraphs>11</Paragraphs>
  <TotalTime>265</TotalTime>
  <ScaleCrop>false</ScaleCrop>
  <LinksUpToDate>false</LinksUpToDate>
  <CharactersWithSpaces>5912</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2017-09-13T08:09:00Z</dcterms:created>
  <dc:creator>Anonymous</dc:creator>
  <cp:lastModifiedBy>▍ 封心ぃ</cp:lastModifiedBy>
  <cp:lastPrinted>2019-12-24T14:28:00Z</cp:lastPrinted>
  <dcterms:modified xsi:type="dcterms:W3CDTF">2019-12-24T14:54:24Z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